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spacing w:val="-30"/>
          <w:sz w:val="44"/>
          <w:szCs w:val="44"/>
        </w:rPr>
      </w:pPr>
      <w:r>
        <w:rPr>
          <w:rFonts w:hint="eastAsia" w:ascii="宋体" w:hAnsi="宋体"/>
          <w:spacing w:val="-30"/>
          <w:sz w:val="44"/>
          <w:szCs w:val="44"/>
        </w:rPr>
        <w:t>宝安区2021年社区教育类培训项目及补贴标准 (</w:t>
      </w:r>
      <w:r>
        <w:rPr>
          <w:rFonts w:hint="eastAsia" w:ascii="宋体" w:hAnsi="宋体"/>
          <w:spacing w:val="-30"/>
          <w:sz w:val="44"/>
          <w:szCs w:val="44"/>
          <w:lang w:val="en-US" w:eastAsia="zh-CN"/>
        </w:rPr>
        <w:t>征求意见</w:t>
      </w:r>
      <w:bookmarkStart w:id="0" w:name="_GoBack"/>
      <w:bookmarkEnd w:id="0"/>
      <w:r>
        <w:rPr>
          <w:rFonts w:hint="eastAsia" w:ascii="宋体" w:hAnsi="宋体"/>
          <w:spacing w:val="-30"/>
          <w:sz w:val="44"/>
          <w:szCs w:val="44"/>
        </w:rPr>
        <w:t>稿)</w:t>
      </w:r>
    </w:p>
    <w:tbl>
      <w:tblPr>
        <w:tblStyle w:val="5"/>
        <w:tblW w:w="8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970"/>
        <w:gridCol w:w="4259"/>
        <w:gridCol w:w="500"/>
        <w:gridCol w:w="1026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b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</w:rPr>
              <w:t>序号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b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</w:rPr>
              <w:t>项目名称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b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</w:rPr>
              <w:t>培训内容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b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</w:rPr>
              <w:t>学时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hint="eastAsia" w:ascii="仿宋" w:hAnsi="仿宋" w:eastAsia="仿宋" w:cs="仿宋"/>
                <w:b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</w:rPr>
              <w:t>补贴标准</w:t>
            </w:r>
            <w:r>
              <w:rPr>
                <w:rFonts w:hint="eastAsia" w:ascii="仿宋" w:hAnsi="仿宋" w:eastAsia="仿宋" w:cs="仿宋"/>
                <w:b/>
                <w:kern w:val="0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/>
                <w:kern w:val="0"/>
              </w:rPr>
              <w:t>元/人</w:t>
            </w:r>
            <w:r>
              <w:rPr>
                <w:rFonts w:hint="eastAsia" w:ascii="仿宋" w:hAnsi="仿宋" w:eastAsia="仿宋" w:cs="仿宋"/>
                <w:b/>
                <w:kern w:val="0"/>
                <w:lang w:val="en-US" w:eastAsia="zh-CN"/>
              </w:rPr>
              <w:t>)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b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8496" w:type="dxa"/>
            <w:gridSpan w:val="6"/>
            <w:vAlign w:val="center"/>
          </w:tcPr>
          <w:p>
            <w:pPr>
              <w:keepLines/>
              <w:widowControl/>
              <w:spacing w:before="375" w:line="520" w:lineRule="exact"/>
              <w:jc w:val="center"/>
              <w:rPr>
                <w:rFonts w:ascii="仿宋" w:hAnsi="仿宋" w:eastAsia="仿宋" w:cs="仿宋"/>
                <w:b/>
                <w:kern w:val="0"/>
              </w:rPr>
            </w:pPr>
            <w:r>
              <w:rPr>
                <w:rFonts w:hint="eastAsia" w:ascii="仿宋" w:hAnsi="仿宋" w:eastAsia="仿宋" w:cs="仿宋"/>
                <w:b/>
                <w:kern w:val="0"/>
              </w:rPr>
              <w:t>民生培训类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传统粤剧培训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粤剧粤曲综合艺术培训。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24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1200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醒狮武术培训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传统醒狮、武术内容。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48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2560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手工艺培训班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串珠、丝网花、团扇、扎染、布包制作等。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600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4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香氛制作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有香植物、香氛萃取、自制香氛、香氛效用、香的文化和秘密。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5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Photoshop 图像处理</w:t>
            </w:r>
          </w:p>
        </w:tc>
        <w:tc>
          <w:tcPr>
            <w:tcW w:w="4259" w:type="dxa"/>
            <w:vAlign w:val="center"/>
          </w:tcPr>
          <w:p>
            <w:pPr>
              <w:keepLines/>
              <w:snapToGrid w:val="0"/>
              <w:spacing w:before="375" w:line="24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学会常见修图技巧、背景图设计，可以轻松完成各种图像的抠图、初级图像合成效果的制作图形的绘制及简单图文版面排版工作，进而打造精美商业广告设计图。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24</w:t>
            </w:r>
          </w:p>
        </w:tc>
        <w:tc>
          <w:tcPr>
            <w:tcW w:w="1026" w:type="dxa"/>
            <w:vAlign w:val="center"/>
          </w:tcPr>
          <w:p>
            <w:pPr>
              <w:keepLines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900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6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创意手绘</w:t>
            </w:r>
          </w:p>
        </w:tc>
        <w:tc>
          <w:tcPr>
            <w:tcW w:w="4259" w:type="dxa"/>
            <w:vAlign w:val="center"/>
          </w:tcPr>
          <w:p>
            <w:pPr>
              <w:keepLines/>
              <w:snapToGrid w:val="0"/>
              <w:spacing w:before="375" w:line="24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认识绘画类型，掌握素描、彩铅绘制技法；掌握手绘字体设计技巧，提高商用字体设计的认识；熟悉图标类型，绘制各类图标；提升创意思维能力，应用头脑风暴辅助商业设计；掌握卡通表情及形象绘画技巧，结合PS与AI实现电子稿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24</w:t>
            </w:r>
          </w:p>
        </w:tc>
        <w:tc>
          <w:tcPr>
            <w:tcW w:w="1026" w:type="dxa"/>
            <w:vAlign w:val="center"/>
          </w:tcPr>
          <w:p>
            <w:pPr>
              <w:keepLines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900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烘焙制作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烘焙的知识，包点、西饼和蛋糕制作，各种芝士、果酱的应用等。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24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1440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8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咖啡奶茶制作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咖啡基础知识、咖啡的制作、花式咖啡调制、奶昔、果汁饮品类制作等。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16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960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9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家常菜及中式面点制作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家常菜的烹饪、营养汤、中式面点的烹饪技法等。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24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1440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10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茶 艺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六大茶类常识、茶具使用及冲泡技巧等。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11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形象设计和管理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化妆技巧、服饰搭配、发型设计、礼仪知识，女性形体和气质训练等。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16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600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12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营养配餐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中国居民膳食宝塔、居民、儿童膳食餐盘和营养配餐等。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13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老年人智能技术运用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微信等社交媒体和常用APP软件的使用，网上购物技巧，网络安全常识等。（限60岁及以上老年人）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16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600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14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应急救护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现场心肺复苏技术，创伤急救基本技术（止血、包扎、骨折固定、伤员搬运四项技术），AED 的使用技能。中毒（化学和食物）、触电、溺水、烧伤、异物窒息等意外事故及家庭急救的知识和技能。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16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600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15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居家老年护理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老年人常见疾病和慢性病（高血压、糖尿病、中风等）的日常护理技能、老年人的心理护理、康复运动护理、生命体征观察、临终照护等。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28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1400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16</w:t>
            </w:r>
          </w:p>
          <w:p>
            <w:pPr>
              <w:keepLines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家政服务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家庭礼仪、日常家电使用、制作家庭餐、家居保洁、服装洗涤、整理收纳、熨烫与保管、宠物饲养与保洁等。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32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1200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17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绿植艺术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绿植花卉栽培技术、植物病虫害防治、阳台居家环境绿植知识、阳台种菜小技巧等。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16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18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手机摄影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摄影基础、摄影构图、光线运用技巧、手机摄影技巧、手机摄影常用软件使用、手机照片的后期处理技巧等。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16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600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19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运动养生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控制和预防球类、瑜伽、太极等项目的运动损伤，结合身体状况合理安排运动量，提高运动技巧，促进运动养生，增强体质。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24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1000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20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月子护理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产妇生活护理、产妇的乳房护理、月子餐的制作、产后抑郁的疏导、新生儿的喂养、新生儿的日常护理、新生儿常见疾病的护理与预防等。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2400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21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调酒与品酒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鸡尾酒的调制与品鉴，葡萄酒品鉴。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24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1200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22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办公软件基本使用技巧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Word、Excel、PPT等软件的应用技巧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24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1200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23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公文写作技巧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公文写作的基本要求和规范，请示、函、通知、报告等常用公文的写作技巧。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12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1080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96" w:type="dxa"/>
            <w:gridSpan w:val="6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讲座活动类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市民大学堂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围绕创文、中医药科普等工作，开展百场文明礼仪讲座和百场中医药科普讲座，以及开展以和谐家庭、经典赏析（名著导读）、国学素养、心理健康、法律常识等为主题的系列讲座。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30人/班的标准为3500元/场；40人/班的标准为5000元/场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96" w:type="dxa"/>
            <w:gridSpan w:val="6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外语培训类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英语角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依托企业、社区和工业园区等，开展英语口语交流活动。每月不少于 2 场，每场不少于2学时，全年累计不少于10场。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30000元/个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示范英语角体验基地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依托企业、社区和工业园区等，建立固定的示范英语角体验基地，开展体验式英语口语交流活动。每月不少于 2 场，每场不少于2学时，全年累计不少于10场。</w:t>
            </w:r>
          </w:p>
        </w:tc>
        <w:tc>
          <w:tcPr>
            <w:tcW w:w="50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</w:t>
            </w:r>
          </w:p>
        </w:tc>
        <w:tc>
          <w:tcPr>
            <w:tcW w:w="1026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35000元/个</w:t>
            </w:r>
          </w:p>
        </w:tc>
        <w:tc>
          <w:tcPr>
            <w:tcW w:w="1171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英语培训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面向市民开展英语口语强化训练和对话能力提升。</w:t>
            </w:r>
          </w:p>
        </w:tc>
        <w:tc>
          <w:tcPr>
            <w:tcW w:w="1526" w:type="dxa"/>
            <w:gridSpan w:val="2"/>
            <w:vMerge w:val="restart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不超过100元/人/学时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根据市场行情进行相应调整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  <w:jc w:val="center"/>
        </w:trPr>
        <w:tc>
          <w:tcPr>
            <w:tcW w:w="570" w:type="dxa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4</w:t>
            </w:r>
          </w:p>
        </w:tc>
        <w:tc>
          <w:tcPr>
            <w:tcW w:w="970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小语种培训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德语、日语等</w:t>
            </w: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96" w:type="dxa"/>
            <w:gridSpan w:val="6"/>
            <w:vAlign w:val="center"/>
          </w:tcPr>
          <w:p>
            <w:pPr>
              <w:keepLines/>
              <w:widowControl/>
              <w:spacing w:before="375" w:line="240" w:lineRule="atLeast"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业务培训类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社区教育业务培训</w:t>
            </w:r>
          </w:p>
        </w:tc>
        <w:tc>
          <w:tcPr>
            <w:tcW w:w="4259" w:type="dxa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组织全区社区教育专干、志愿者及其他相关工作人员等开展业务提升培训。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Lines/>
              <w:widowControl/>
              <w:snapToGrid w:val="0"/>
              <w:spacing w:before="375" w:line="24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培训费不超过550元/天/人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出外培训,差旅费参照相关文件执行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5E"/>
    <w:rsid w:val="004A79E8"/>
    <w:rsid w:val="008001B9"/>
    <w:rsid w:val="00840D5E"/>
    <w:rsid w:val="00977822"/>
    <w:rsid w:val="00A3464E"/>
    <w:rsid w:val="00C82B6B"/>
    <w:rsid w:val="00E950BC"/>
    <w:rsid w:val="17B753DB"/>
    <w:rsid w:val="26F47BE2"/>
    <w:rsid w:val="4BDD7A74"/>
    <w:rsid w:val="539914E0"/>
    <w:rsid w:val="6B3721AA"/>
    <w:rsid w:val="7E2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310</Words>
  <Characters>1773</Characters>
  <Lines>14</Lines>
  <Paragraphs>4</Paragraphs>
  <TotalTime>42</TotalTime>
  <ScaleCrop>false</ScaleCrop>
  <LinksUpToDate>false</LinksUpToDate>
  <CharactersWithSpaces>2079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2019-11-22T03:17:00Z</dcterms:created>
  <dc:creator>user</dc:creator>
  <cp:lastModifiedBy>黄斐斐</cp:lastModifiedBy>
  <cp:lastPrinted>2020-12-07T06:32:00Z</cp:lastPrinted>
  <dcterms:modified xsi:type="dcterms:W3CDTF">2020-12-14T06:45:49Z</dcterms:modified>
  <dc:title>宝安区2021年社区教育类培训项目及补贴标准 (评审稿)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