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rPr>
          <w:rFonts w:ascii="仿宋" w:hAnsi="仿宋" w:eastAsia="仿宋"/>
          <w:b/>
          <w:sz w:val="44"/>
          <w:szCs w:val="44"/>
        </w:rPr>
      </w:pPr>
      <w:r>
        <w:rPr>
          <w:rFonts w:hint="eastAsia" w:ascii="仿宋" w:hAnsi="仿宋" w:eastAsia="仿宋" w:cs="仿宋_GB2312"/>
          <w:color w:val="000000" w:themeColor="text1"/>
          <w:kern w:val="0"/>
          <w:sz w:val="32"/>
          <w:szCs w:val="32"/>
        </w:rPr>
        <w:t>附件</w:t>
      </w:r>
      <w:r>
        <w:rPr>
          <w:rFonts w:hint="eastAsia" w:ascii="仿宋" w:hAnsi="仿宋" w:eastAsia="仿宋" w:cs="仿宋_GB2312"/>
          <w:color w:val="000000" w:themeColor="text1"/>
          <w:kern w:val="0"/>
          <w:sz w:val="32"/>
          <w:szCs w:val="32"/>
          <w:lang w:val="en-US" w:eastAsia="zh-CN"/>
        </w:rPr>
        <w:t>6</w:t>
      </w:r>
      <w:r>
        <w:rPr>
          <w:rFonts w:hint="eastAsia" w:ascii="仿宋" w:hAnsi="仿宋" w:eastAsia="仿宋" w:cs="仿宋_GB2312"/>
          <w:color w:val="000000" w:themeColor="text1"/>
          <w:kern w:val="0"/>
          <w:sz w:val="32"/>
          <w:szCs w:val="32"/>
        </w:rPr>
        <w:t>：</w:t>
      </w:r>
    </w:p>
    <w:p>
      <w:pPr>
        <w:jc w:val="center"/>
        <w:rPr>
          <w:rFonts w:ascii="仿宋" w:hAnsi="仿宋" w:eastAsia="仿宋"/>
          <w:b/>
          <w:sz w:val="44"/>
          <w:szCs w:val="44"/>
        </w:rPr>
      </w:pPr>
      <w:r>
        <w:rPr>
          <w:rFonts w:hint="eastAsia" w:ascii="仿宋" w:hAnsi="仿宋" w:eastAsia="仿宋"/>
          <w:b/>
          <w:sz w:val="44"/>
          <w:szCs w:val="44"/>
        </w:rPr>
        <w:t>宝安区人才安居重点企业住房分配实施细则</w:t>
      </w:r>
    </w:p>
    <w:p>
      <w:pPr>
        <w:jc w:val="center"/>
        <w:rPr>
          <w:rFonts w:ascii="仿宋" w:hAnsi="仿宋" w:eastAsia="仿宋"/>
          <w:b/>
          <w:sz w:val="44"/>
          <w:szCs w:val="44"/>
        </w:rPr>
      </w:pPr>
    </w:p>
    <w:p>
      <w:pPr>
        <w:ind w:firstLine="2399" w:firstLineChars="543"/>
        <w:rPr>
          <w:rFonts w:ascii="黑体" w:hAnsi="黑体" w:eastAsia="黑体"/>
          <w:sz w:val="32"/>
          <w:szCs w:val="32"/>
        </w:rPr>
      </w:pPr>
      <w:r>
        <w:rPr>
          <w:rFonts w:hint="eastAsia" w:ascii="仿宋" w:hAnsi="仿宋" w:eastAsia="仿宋"/>
          <w:b/>
          <w:sz w:val="44"/>
          <w:szCs w:val="44"/>
        </w:rPr>
        <w:t xml:space="preserve">     </w:t>
      </w:r>
      <w:r>
        <w:rPr>
          <w:rFonts w:hint="eastAsia" w:ascii="黑体" w:hAnsi="黑体" w:eastAsia="黑体"/>
          <w:sz w:val="32"/>
          <w:szCs w:val="32"/>
        </w:rPr>
        <w:t>第一章 总则</w:t>
      </w:r>
    </w:p>
    <w:p>
      <w:pPr>
        <w:spacing w:line="360" w:lineRule="auto"/>
        <w:ind w:firstLine="640" w:firstLineChars="200"/>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 xml:space="preserve">第一条 </w:t>
      </w:r>
      <w:r>
        <w:rPr>
          <w:rFonts w:hint="eastAsia" w:ascii="仿宋" w:hAnsi="仿宋" w:eastAsia="仿宋" w:cs="仿宋_GB2312"/>
          <w:color w:val="000000" w:themeColor="text1"/>
          <w:kern w:val="0"/>
          <w:sz w:val="32"/>
          <w:szCs w:val="32"/>
        </w:rPr>
        <w:t>为落实《宝安区优化提升营商环境的若干措施》，切实加大企业人才住房供应力度,根据《宝安区关于加大企业人才住房供应力度的实施办法》（以下简称《实施办法》），结合我区企业人才安居工作的实际情况，制定本实施细则。</w:t>
      </w:r>
    </w:p>
    <w:p>
      <w:pPr>
        <w:spacing w:line="560" w:lineRule="exact"/>
        <w:ind w:firstLine="640" w:firstLineChars="200"/>
        <w:rPr>
          <w:rFonts w:ascii="仿宋" w:hAnsi="仿宋" w:eastAsia="仿宋"/>
          <w:caps/>
          <w:color w:val="000000" w:themeColor="text1"/>
          <w:sz w:val="32"/>
          <w:szCs w:val="32"/>
        </w:rPr>
      </w:pPr>
      <w:r>
        <w:rPr>
          <w:rFonts w:hint="eastAsia" w:ascii="仿宋" w:hAnsi="仿宋" w:eastAsia="仿宋"/>
          <w:color w:val="000000" w:themeColor="text1"/>
          <w:sz w:val="32"/>
          <w:szCs w:val="32"/>
        </w:rPr>
        <w:t xml:space="preserve">第二条 </w:t>
      </w:r>
      <w:r>
        <w:rPr>
          <w:rFonts w:hint="eastAsia" w:ascii="仿宋" w:hAnsi="仿宋" w:eastAsia="仿宋"/>
          <w:caps/>
          <w:color w:val="000000" w:themeColor="text1"/>
          <w:sz w:val="32"/>
          <w:szCs w:val="32"/>
        </w:rPr>
        <w:t>本实施细则适用企</w:t>
      </w:r>
      <w:bookmarkStart w:id="3" w:name="_GoBack"/>
      <w:bookmarkEnd w:id="3"/>
      <w:r>
        <w:rPr>
          <w:rFonts w:hint="eastAsia" w:ascii="仿宋" w:hAnsi="仿宋" w:eastAsia="仿宋"/>
          <w:caps/>
          <w:color w:val="000000" w:themeColor="text1"/>
          <w:sz w:val="32"/>
          <w:szCs w:val="32"/>
        </w:rPr>
        <w:t>业为符合《实施办法》规定且已列入区人才安居企业库名录的企业（下称“企业”）；本实施细则适用个人为符合《实施办法》规定的人才（下称“人才”）。</w:t>
      </w:r>
    </w:p>
    <w:p>
      <w:pPr>
        <w:spacing w:line="560" w:lineRule="exact"/>
        <w:ind w:firstLine="696"/>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 xml:space="preserve">第三条 </w:t>
      </w:r>
      <w:r>
        <w:rPr>
          <w:rFonts w:hint="eastAsia" w:ascii="仿宋" w:hAnsi="仿宋" w:eastAsia="仿宋"/>
          <w:caps/>
          <w:color w:val="000000" w:themeColor="text1"/>
          <w:sz w:val="32"/>
          <w:szCs w:val="32"/>
        </w:rPr>
        <w:t>人才安居重点企业住房分配</w:t>
      </w:r>
      <w:r>
        <w:rPr>
          <w:rFonts w:hint="eastAsia" w:ascii="仿宋" w:hAnsi="仿宋" w:eastAsia="仿宋" w:cs="仿宋_GB2312"/>
          <w:color w:val="000000" w:themeColor="text1"/>
          <w:kern w:val="0"/>
          <w:sz w:val="32"/>
          <w:szCs w:val="32"/>
        </w:rPr>
        <w:t>以“职住平衡”为原则，以</w:t>
      </w:r>
      <w:r>
        <w:rPr>
          <w:rFonts w:ascii="仿宋" w:hAnsi="仿宋" w:eastAsia="仿宋" w:cs="仿宋_GB2312"/>
          <w:color w:val="000000" w:themeColor="text1"/>
          <w:kern w:val="0"/>
          <w:sz w:val="32"/>
          <w:szCs w:val="32"/>
        </w:rPr>
        <w:t>街道</w:t>
      </w:r>
      <w:r>
        <w:rPr>
          <w:rFonts w:hint="eastAsia" w:ascii="仿宋" w:hAnsi="仿宋" w:eastAsia="仿宋" w:cs="仿宋_GB2312"/>
          <w:color w:val="000000" w:themeColor="text1"/>
          <w:kern w:val="0"/>
          <w:sz w:val="32"/>
          <w:szCs w:val="32"/>
        </w:rPr>
        <w:t>为分配单元(西乡与航城、福永与福海、沙井与新桥、松岗与</w:t>
      </w:r>
      <w:r>
        <w:rPr>
          <w:rFonts w:ascii="仿宋" w:hAnsi="仿宋" w:eastAsia="仿宋" w:cs="仿宋_GB2312"/>
          <w:color w:val="000000" w:themeColor="text1"/>
          <w:kern w:val="0"/>
          <w:sz w:val="32"/>
          <w:szCs w:val="32"/>
        </w:rPr>
        <w:t>燕罗</w:t>
      </w:r>
      <w:r>
        <w:rPr>
          <w:rFonts w:hint="eastAsia" w:ascii="仿宋" w:hAnsi="仿宋" w:eastAsia="仿宋" w:cs="仿宋_GB2312"/>
          <w:color w:val="000000" w:themeColor="text1"/>
          <w:kern w:val="0"/>
          <w:sz w:val="32"/>
          <w:szCs w:val="32"/>
        </w:rPr>
        <w:t>街道自《实施办法》生效起三年内和为一个分配单元)，准确掌握单元内</w:t>
      </w:r>
      <w:r>
        <w:rPr>
          <w:rFonts w:ascii="仿宋" w:hAnsi="仿宋" w:eastAsia="仿宋" w:cs="仿宋_GB2312"/>
          <w:color w:val="000000" w:themeColor="text1"/>
          <w:kern w:val="0"/>
          <w:sz w:val="32"/>
          <w:szCs w:val="32"/>
        </w:rPr>
        <w:t>企业人才</w:t>
      </w:r>
      <w:r>
        <w:rPr>
          <w:rFonts w:hint="eastAsia" w:ascii="仿宋" w:hAnsi="仿宋" w:eastAsia="仿宋" w:cs="仿宋_GB2312"/>
          <w:color w:val="000000" w:themeColor="text1"/>
          <w:kern w:val="0"/>
          <w:sz w:val="32"/>
          <w:szCs w:val="32"/>
        </w:rPr>
        <w:t>住房需求</w:t>
      </w:r>
      <w:r>
        <w:rPr>
          <w:rFonts w:ascii="仿宋" w:hAnsi="仿宋" w:eastAsia="仿宋" w:cs="仿宋_GB2312"/>
          <w:color w:val="000000" w:themeColor="text1"/>
          <w:kern w:val="0"/>
          <w:sz w:val="32"/>
          <w:szCs w:val="32"/>
        </w:rPr>
        <w:t>，</w:t>
      </w:r>
      <w:r>
        <w:rPr>
          <w:rFonts w:hint="eastAsia" w:ascii="仿宋" w:hAnsi="仿宋" w:eastAsia="仿宋" w:cs="仿宋_GB2312"/>
          <w:color w:val="000000" w:themeColor="text1"/>
          <w:kern w:val="0"/>
          <w:sz w:val="32"/>
          <w:szCs w:val="32"/>
        </w:rPr>
        <w:t>并将人才住房向项目所在街道的企业公开</w:t>
      </w:r>
      <w:r>
        <w:rPr>
          <w:rFonts w:ascii="仿宋" w:hAnsi="仿宋" w:eastAsia="仿宋" w:cs="仿宋_GB2312"/>
          <w:color w:val="000000" w:themeColor="text1"/>
          <w:kern w:val="0"/>
          <w:sz w:val="32"/>
          <w:szCs w:val="32"/>
        </w:rPr>
        <w:t>实施</w:t>
      </w:r>
      <w:r>
        <w:rPr>
          <w:rFonts w:hint="eastAsia" w:ascii="仿宋" w:hAnsi="仿宋" w:eastAsia="仿宋" w:cs="仿宋_GB2312"/>
          <w:color w:val="000000" w:themeColor="text1"/>
          <w:kern w:val="0"/>
          <w:sz w:val="32"/>
          <w:szCs w:val="32"/>
        </w:rPr>
        <w:t>配租。</w:t>
      </w:r>
    </w:p>
    <w:p>
      <w:pPr>
        <w:spacing w:line="560" w:lineRule="exact"/>
        <w:ind w:firstLine="696"/>
        <w:rPr>
          <w:rFonts w:ascii="仿宋" w:hAnsi="仿宋" w:eastAsia="仿宋"/>
          <w:caps/>
          <w:color w:val="000000" w:themeColor="text1"/>
          <w:sz w:val="32"/>
          <w:szCs w:val="32"/>
        </w:rPr>
      </w:pPr>
      <w:r>
        <w:rPr>
          <w:rFonts w:hint="eastAsia" w:ascii="仿宋" w:hAnsi="仿宋" w:eastAsia="仿宋"/>
          <w:color w:val="000000" w:themeColor="text1"/>
          <w:sz w:val="32"/>
          <w:szCs w:val="32"/>
        </w:rPr>
        <w:t xml:space="preserve">第四条 </w:t>
      </w:r>
      <w:r>
        <w:rPr>
          <w:rFonts w:hint="eastAsia" w:ascii="仿宋" w:hAnsi="仿宋" w:eastAsia="仿宋"/>
          <w:caps/>
          <w:color w:val="000000" w:themeColor="text1"/>
          <w:sz w:val="32"/>
          <w:szCs w:val="32"/>
        </w:rPr>
        <w:t>人才安居重点企业住房分配实行个人需求诚信申报和企业审核制度，申请人及企业对所申报信息及提供材料的真实性、准确性、合法性负责。符合申请条件的人才须通过管理平台进行需求信息申报，经企业审核后纳入需求库。</w:t>
      </w:r>
    </w:p>
    <w:p>
      <w:pPr>
        <w:spacing w:line="560" w:lineRule="exact"/>
        <w:ind w:firstLine="640" w:firstLineChars="200"/>
        <w:rPr>
          <w:rFonts w:ascii="仿宋" w:hAnsi="仿宋" w:eastAsia="仿宋"/>
          <w:caps/>
          <w:color w:val="000000" w:themeColor="text1"/>
          <w:sz w:val="32"/>
          <w:szCs w:val="32"/>
        </w:rPr>
      </w:pPr>
      <w:r>
        <w:rPr>
          <w:rFonts w:hint="eastAsia" w:ascii="仿宋" w:hAnsi="仿宋" w:eastAsia="仿宋"/>
          <w:color w:val="000000" w:themeColor="text1"/>
          <w:sz w:val="32"/>
          <w:szCs w:val="32"/>
        </w:rPr>
        <w:t xml:space="preserve">第五条 </w:t>
      </w:r>
      <w:r>
        <w:rPr>
          <w:rFonts w:hint="eastAsia" w:ascii="仿宋" w:hAnsi="仿宋" w:eastAsia="仿宋"/>
          <w:caps/>
          <w:color w:val="000000" w:themeColor="text1"/>
          <w:sz w:val="32"/>
          <w:szCs w:val="32"/>
        </w:rPr>
        <w:t>企业须参照区住房主管部门提供的规则指引制定内部分配规则，进行不少于5个工作日的公示后将分配规则和公示情况报区住房主管部门备案。</w:t>
      </w:r>
    </w:p>
    <w:p>
      <w:pPr>
        <w:spacing w:line="560" w:lineRule="exact"/>
        <w:ind w:firstLine="640" w:firstLineChars="200"/>
        <w:rPr>
          <w:rFonts w:ascii="仿宋" w:hAnsi="仿宋" w:eastAsia="仿宋"/>
          <w:color w:val="000000" w:themeColor="text1"/>
          <w:sz w:val="32"/>
          <w:szCs w:val="32"/>
        </w:rPr>
      </w:pPr>
    </w:p>
    <w:p>
      <w:pPr>
        <w:adjustRightInd w:val="0"/>
        <w:snapToGrid w:val="0"/>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需求申报</w:t>
      </w:r>
    </w:p>
    <w:p>
      <w:pPr>
        <w:spacing w:line="560" w:lineRule="exact"/>
        <w:ind w:right="180" w:firstLine="696"/>
        <w:rPr>
          <w:rFonts w:ascii="仿宋" w:hAnsi="仿宋" w:eastAsia="仿宋"/>
          <w:color w:val="000000" w:themeColor="text1"/>
          <w:sz w:val="32"/>
          <w:szCs w:val="32"/>
        </w:rPr>
      </w:pPr>
      <w:r>
        <w:rPr>
          <w:rFonts w:hint="eastAsia" w:ascii="仿宋" w:hAnsi="仿宋" w:eastAsia="仿宋"/>
          <w:color w:val="000000" w:themeColor="text1"/>
          <w:sz w:val="32"/>
          <w:szCs w:val="32"/>
        </w:rPr>
        <w:t>第六条 企业须指定不少于一名住房专员，受本单位法定代表人或</w:t>
      </w:r>
      <w:r>
        <w:rPr>
          <w:rFonts w:ascii="仿宋" w:hAnsi="仿宋" w:eastAsia="仿宋"/>
          <w:color w:val="000000" w:themeColor="text1"/>
          <w:sz w:val="32"/>
          <w:szCs w:val="32"/>
        </w:rPr>
        <w:t>负责人</w:t>
      </w:r>
      <w:r>
        <w:rPr>
          <w:rFonts w:hint="eastAsia" w:ascii="仿宋" w:hAnsi="仿宋" w:eastAsia="仿宋"/>
          <w:color w:val="000000" w:themeColor="text1"/>
          <w:sz w:val="32"/>
          <w:szCs w:val="32"/>
        </w:rPr>
        <w:t>委托，负责办理本单位人才住房的相关业务。住房专员应由企业在管理平台进行电子备案，住房专员发生变更的，企业应当在 30 个工作日内在管理平台进行电子备案。</w:t>
      </w:r>
    </w:p>
    <w:p>
      <w:pPr>
        <w:spacing w:line="560" w:lineRule="exact"/>
        <w:ind w:right="18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住房专员不得无故拒绝审核、阻挠本单位人才住房需求申报。</w:t>
      </w:r>
    </w:p>
    <w:p>
      <w:pPr>
        <w:spacing w:line="560" w:lineRule="exact"/>
        <w:ind w:right="180" w:firstLine="696"/>
        <w:rPr>
          <w:rFonts w:ascii="仿宋" w:hAnsi="仿宋" w:eastAsia="仿宋"/>
          <w:color w:val="000000" w:themeColor="text1"/>
          <w:sz w:val="32"/>
          <w:szCs w:val="32"/>
        </w:rPr>
      </w:pPr>
      <w:r>
        <w:rPr>
          <w:rFonts w:hint="eastAsia" w:ascii="仿宋" w:hAnsi="仿宋" w:eastAsia="仿宋"/>
          <w:color w:val="000000" w:themeColor="text1"/>
          <w:sz w:val="32"/>
          <w:szCs w:val="32"/>
        </w:rPr>
        <w:t>第七条 人才自行通过管理平台申报相关信息、上传相关证明材料等。</w:t>
      </w:r>
    </w:p>
    <w:p>
      <w:pPr>
        <w:spacing w:line="560" w:lineRule="exact"/>
        <w:ind w:right="180" w:firstLine="696"/>
        <w:rPr>
          <w:rFonts w:ascii="仿宋" w:hAnsi="仿宋" w:eastAsia="仿宋"/>
          <w:color w:val="000000" w:themeColor="text1"/>
          <w:sz w:val="32"/>
          <w:szCs w:val="32"/>
        </w:rPr>
      </w:pPr>
      <w:r>
        <w:rPr>
          <w:rFonts w:hint="eastAsia" w:ascii="仿宋" w:hAnsi="仿宋" w:eastAsia="仿宋"/>
          <w:color w:val="000000" w:themeColor="text1"/>
          <w:sz w:val="32"/>
          <w:szCs w:val="32"/>
        </w:rPr>
        <w:t>第八条 企业对本单位申请人提交的信息进行审核，申报信息审核通过后，应在本单位内部公示不少于 5个工作日，公示无异议并加盖单位公章后扫描上传至管理平台需求库，纸质材料由企业留存。</w:t>
      </w:r>
    </w:p>
    <w:p>
      <w:pPr>
        <w:spacing w:line="360" w:lineRule="auto"/>
        <w:ind w:right="18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第九条 区住房主管部门对企业提交的人才住房需求申报信息进行终审，审核合格的，转入管理平台需求库。</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第十条 申请人及共同申请人的住房、户籍、婚姻状况</w:t>
      </w:r>
      <w:r>
        <w:rPr>
          <w:rFonts w:ascii="仿宋" w:hAnsi="仿宋" w:eastAsia="仿宋"/>
          <w:color w:val="000000" w:themeColor="text1"/>
          <w:sz w:val="32"/>
          <w:szCs w:val="32"/>
        </w:rPr>
        <w:t>、</w:t>
      </w:r>
      <w:r>
        <w:rPr>
          <w:rFonts w:hint="eastAsia" w:ascii="仿宋" w:hAnsi="仿宋" w:eastAsia="仿宋"/>
          <w:color w:val="000000" w:themeColor="text1"/>
          <w:sz w:val="32"/>
          <w:szCs w:val="32"/>
        </w:rPr>
        <w:t xml:space="preserve">家庭人口、人才类别或层级等信息在入库后发生变化，应在信息变更1个月内自行登录管理平台进行入库信息变更申报，变更申报、审核与首次申报的流程一致。  </w:t>
      </w:r>
    </w:p>
    <w:p>
      <w:pPr>
        <w:spacing w:line="560" w:lineRule="exact"/>
        <w:ind w:right="160" w:firstLine="696"/>
        <w:rPr>
          <w:rFonts w:ascii="仿宋" w:hAnsi="仿宋" w:eastAsia="仿宋"/>
          <w:color w:val="000000" w:themeColor="text1"/>
          <w:sz w:val="32"/>
          <w:szCs w:val="32"/>
        </w:rPr>
      </w:pPr>
      <w:r>
        <w:rPr>
          <w:rFonts w:hint="eastAsia" w:ascii="仿宋" w:hAnsi="仿宋" w:eastAsia="仿宋"/>
          <w:color w:val="000000" w:themeColor="text1"/>
          <w:sz w:val="32"/>
          <w:szCs w:val="32"/>
        </w:rPr>
        <w:t>第十一条 已承租人才住房或与企业解除劳动合同的人才，按规定退出需求库。</w:t>
      </w:r>
    </w:p>
    <w:p>
      <w:pPr>
        <w:spacing w:line="560" w:lineRule="exact"/>
        <w:ind w:firstLine="2880" w:firstLineChars="900"/>
        <w:rPr>
          <w:rFonts w:ascii="黑体" w:hAnsi="黑体" w:eastAsia="黑体"/>
          <w:color w:val="000000" w:themeColor="text1"/>
          <w:sz w:val="32"/>
          <w:szCs w:val="32"/>
        </w:rPr>
      </w:pPr>
      <w:r>
        <w:rPr>
          <w:rFonts w:hint="eastAsia" w:ascii="黑体" w:hAnsi="黑体" w:eastAsia="黑体"/>
          <w:color w:val="000000" w:themeColor="text1"/>
          <w:sz w:val="32"/>
          <w:szCs w:val="32"/>
        </w:rPr>
        <w:t>第三章 申请与分配</w:t>
      </w:r>
    </w:p>
    <w:p>
      <w:pPr>
        <w:spacing w:line="360" w:lineRule="auto"/>
        <w:ind w:firstLine="640" w:firstLineChars="200"/>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第十二条 区住房主管部门在官网发布房源信息并接受认租申请。</w:t>
      </w:r>
    </w:p>
    <w:p>
      <w:pPr>
        <w:spacing w:line="360" w:lineRule="auto"/>
        <w:ind w:firstLine="640" w:firstLineChars="200"/>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 xml:space="preserve">第十三条 </w:t>
      </w:r>
      <w:r>
        <w:rPr>
          <w:rFonts w:hint="eastAsia" w:ascii="仿宋" w:hAnsi="仿宋" w:eastAsia="仿宋" w:cs="仿宋_GB2312"/>
          <w:color w:val="000000" w:themeColor="text1"/>
          <w:kern w:val="0"/>
          <w:sz w:val="32"/>
          <w:szCs w:val="32"/>
        </w:rPr>
        <w:t>人才登录需求库系统提出申请，填报需求相关信息并</w:t>
      </w:r>
      <w:r>
        <w:rPr>
          <w:rFonts w:ascii="仿宋" w:hAnsi="仿宋" w:eastAsia="仿宋" w:cs="仿宋_GB2312"/>
          <w:color w:val="000000" w:themeColor="text1"/>
          <w:kern w:val="0"/>
          <w:sz w:val="32"/>
          <w:szCs w:val="32"/>
        </w:rPr>
        <w:t>按照</w:t>
      </w:r>
      <w:r>
        <w:rPr>
          <w:rFonts w:hint="eastAsia" w:ascii="仿宋" w:hAnsi="仿宋" w:eastAsia="仿宋" w:cs="仿宋_GB2312"/>
          <w:color w:val="000000" w:themeColor="text1"/>
          <w:kern w:val="0"/>
          <w:sz w:val="32"/>
          <w:szCs w:val="32"/>
        </w:rPr>
        <w:t>要求出具</w:t>
      </w:r>
      <w:r>
        <w:rPr>
          <w:rFonts w:ascii="仿宋" w:hAnsi="仿宋" w:eastAsia="仿宋" w:cs="仿宋_GB2312"/>
          <w:color w:val="000000" w:themeColor="text1"/>
          <w:kern w:val="0"/>
          <w:sz w:val="32"/>
          <w:szCs w:val="32"/>
        </w:rPr>
        <w:t>承诺书</w:t>
      </w:r>
      <w:r>
        <w:rPr>
          <w:rFonts w:hint="eastAsia" w:ascii="仿宋" w:hAnsi="仿宋" w:eastAsia="仿宋" w:cs="仿宋_GB2312"/>
          <w:color w:val="000000" w:themeColor="text1"/>
          <w:kern w:val="0"/>
          <w:sz w:val="32"/>
          <w:szCs w:val="32"/>
        </w:rPr>
        <w:t>。</w:t>
      </w:r>
    </w:p>
    <w:p>
      <w:pPr>
        <w:spacing w:line="360" w:lineRule="auto"/>
        <w:ind w:firstLine="640" w:firstLineChars="200"/>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 xml:space="preserve">第十四条 </w:t>
      </w:r>
      <w:r>
        <w:rPr>
          <w:rFonts w:hint="eastAsia" w:ascii="仿宋" w:hAnsi="仿宋" w:eastAsia="仿宋" w:cs="仿宋_GB2312"/>
          <w:color w:val="000000" w:themeColor="text1"/>
          <w:kern w:val="0"/>
          <w:sz w:val="32"/>
          <w:szCs w:val="32"/>
        </w:rPr>
        <w:t>企业住房专员在需求库系统审核本单位人才提出的住房申请，将认租汇总表加盖</w:t>
      </w:r>
      <w:r>
        <w:rPr>
          <w:rFonts w:ascii="仿宋" w:hAnsi="仿宋" w:eastAsia="仿宋" w:cs="仿宋_GB2312"/>
          <w:color w:val="000000" w:themeColor="text1"/>
          <w:kern w:val="0"/>
          <w:sz w:val="32"/>
          <w:szCs w:val="32"/>
        </w:rPr>
        <w:t>公章后</w:t>
      </w:r>
      <w:r>
        <w:rPr>
          <w:rFonts w:hint="eastAsia" w:ascii="仿宋" w:hAnsi="仿宋" w:eastAsia="仿宋" w:cs="仿宋_GB2312"/>
          <w:color w:val="000000" w:themeColor="text1"/>
          <w:kern w:val="0"/>
          <w:sz w:val="32"/>
          <w:szCs w:val="32"/>
        </w:rPr>
        <w:t>扫描上传。</w:t>
      </w:r>
    </w:p>
    <w:p>
      <w:pPr>
        <w:spacing w:line="360" w:lineRule="auto"/>
        <w:ind w:firstLine="640" w:firstLineChars="200"/>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 xml:space="preserve">第十五条 </w:t>
      </w:r>
      <w:r>
        <w:rPr>
          <w:rFonts w:hint="eastAsia" w:ascii="仿宋" w:hAnsi="仿宋" w:eastAsia="仿宋" w:cs="仿宋_GB2312"/>
          <w:color w:val="000000" w:themeColor="text1"/>
          <w:kern w:val="0"/>
          <w:sz w:val="32"/>
          <w:szCs w:val="32"/>
        </w:rPr>
        <w:t>辖区街道办在5个工作日内对企业的基本信息进行初审，并根据企业认租套数计算配额，户型配额按照本企业认租该户型住房套数在所有申报企业总套数中所占比重确定。计算公式为：</w:t>
      </w:r>
    </w:p>
    <w:p>
      <w:pPr>
        <w:adjustRightInd w:val="0"/>
        <w:snapToGrid w:val="0"/>
        <w:spacing w:line="360" w:lineRule="auto"/>
        <w:ind w:firstLine="594"/>
        <w:rPr>
          <w:rFonts w:ascii="仿宋" w:hAnsi="仿宋" w:eastAsia="仿宋" w:cs="仿宋_GB2312"/>
          <w:color w:val="000000" w:themeColor="text1"/>
          <w:spacing w:val="-6"/>
          <w:sz w:val="32"/>
          <w:szCs w:val="32"/>
        </w:rPr>
      </w:pPr>
      <m:oMathPara>
        <m:oMath>
          <m:r>
            <m:rPr>
              <m:sty m:val="p"/>
            </m:rPr>
            <w:rPr>
              <w:rFonts w:hint="eastAsia" w:ascii="仿宋" w:hAnsi="仿宋" w:eastAsia="仿宋" w:cs="仿宋_GB2312"/>
              <w:color w:val="000000" w:themeColor="text1"/>
              <w:spacing w:val="-6"/>
              <w:sz w:val="32"/>
              <w:szCs w:val="32"/>
            </w:rPr>
            <m:t>企业</m:t>
          </m:r>
          <m:r>
            <m:rPr>
              <m:sty m:val="p"/>
            </m:rPr>
            <w:rPr>
              <w:rFonts w:ascii="Cambria Math" w:hAnsi="仿宋" w:eastAsia="仿宋" w:cs="仿宋_GB2312"/>
              <w:color w:val="000000" w:themeColor="text1"/>
              <w:spacing w:val="-6"/>
              <w:sz w:val="32"/>
              <w:szCs w:val="32"/>
            </w:rPr>
            <m:t>各户型</m:t>
          </m:r>
          <m:r>
            <m:rPr>
              <m:sty m:val="p"/>
            </m:rPr>
            <w:rPr>
              <w:rFonts w:hint="eastAsia" w:ascii="仿宋" w:hAnsi="仿宋" w:eastAsia="仿宋" w:cs="仿宋_GB2312"/>
              <w:color w:val="000000" w:themeColor="text1"/>
              <w:spacing w:val="-6"/>
              <w:sz w:val="32"/>
              <w:szCs w:val="32"/>
            </w:rPr>
            <m:t>配额</m:t>
          </m:r>
          <m:r>
            <m:rPr>
              <m:sty m:val="p"/>
            </m:rPr>
            <w:rPr>
              <w:rFonts w:hint="eastAsia" w:ascii="Cambria Math" w:hAnsi="仿宋" w:eastAsia="仿宋" w:cs="仿宋_GB2312"/>
              <w:color w:val="000000" w:themeColor="text1"/>
              <w:spacing w:val="-6"/>
              <w:sz w:val="32"/>
              <w:szCs w:val="32"/>
            </w:rPr>
            <m:t>=</m:t>
          </m:r>
          <m:f>
            <m:fPr>
              <m:ctrlPr>
                <w:rPr>
                  <w:rFonts w:hint="eastAsia" w:ascii="Cambria Math" w:hAnsi="仿宋" w:eastAsia="仿宋" w:cs="仿宋_GB2312"/>
                  <w:color w:val="000000" w:themeColor="text1"/>
                  <w:spacing w:val="-6"/>
                  <w:sz w:val="32"/>
                  <w:szCs w:val="32"/>
                </w:rPr>
              </m:ctrlPr>
            </m:fPr>
            <m:num>
              <m:r>
                <m:rPr>
                  <m:sty m:val="p"/>
                </m:rPr>
                <w:rPr>
                  <w:rFonts w:hint="eastAsia" w:ascii="仿宋" w:hAnsi="仿宋" w:eastAsia="仿宋" w:cs="仿宋_GB2312"/>
                  <w:color w:val="000000" w:themeColor="text1"/>
                  <w:spacing w:val="-6"/>
                  <w:sz w:val="32"/>
                  <w:szCs w:val="32"/>
                </w:rPr>
                <m:t>本企业认租</m:t>
              </m:r>
              <m:r>
                <m:rPr>
                  <m:sty m:val="p"/>
                </m:rPr>
                <w:rPr>
                  <w:rFonts w:ascii="Cambria Math" w:hAnsi="仿宋" w:eastAsia="仿宋" w:cs="仿宋_GB2312"/>
                  <w:color w:val="000000" w:themeColor="text1"/>
                  <w:spacing w:val="-6"/>
                  <w:sz w:val="32"/>
                  <w:szCs w:val="32"/>
                </w:rPr>
                <m:t>该户型</m:t>
              </m:r>
              <m:r>
                <m:rPr>
                  <m:sty m:val="p"/>
                </m:rPr>
                <w:rPr>
                  <w:rFonts w:hint="eastAsia" w:ascii="仿宋" w:hAnsi="仿宋" w:eastAsia="仿宋" w:cs="仿宋_GB2312"/>
                  <w:color w:val="000000" w:themeColor="text1"/>
                  <w:spacing w:val="-6"/>
                  <w:sz w:val="32"/>
                  <w:szCs w:val="32"/>
                </w:rPr>
                <m:t>套数</m:t>
              </m:r>
              <m:ctrlPr>
                <w:rPr>
                  <w:rFonts w:hint="eastAsia" w:ascii="Cambria Math" w:hAnsi="仿宋" w:eastAsia="仿宋" w:cs="仿宋_GB2312"/>
                  <w:color w:val="000000" w:themeColor="text1"/>
                  <w:spacing w:val="-6"/>
                  <w:sz w:val="32"/>
                  <w:szCs w:val="32"/>
                </w:rPr>
              </m:ctrlPr>
            </m:num>
            <m:den>
              <m:r>
                <m:rPr>
                  <m:sty m:val="p"/>
                </m:rPr>
                <w:rPr>
                  <w:rFonts w:hint="eastAsia" w:ascii="仿宋" w:hAnsi="仿宋" w:eastAsia="仿宋" w:cs="仿宋_GB2312"/>
                  <w:color w:val="000000" w:themeColor="text1"/>
                  <w:spacing w:val="-6"/>
                  <w:sz w:val="32"/>
                  <w:szCs w:val="32"/>
                </w:rPr>
                <m:t>所有企业认租套数总和</m:t>
              </m:r>
              <m:ctrlPr>
                <w:rPr>
                  <w:rFonts w:hint="eastAsia" w:ascii="Cambria Math" w:hAnsi="仿宋" w:eastAsia="仿宋" w:cs="仿宋_GB2312"/>
                  <w:color w:val="000000" w:themeColor="text1"/>
                  <w:spacing w:val="-6"/>
                  <w:sz w:val="32"/>
                  <w:szCs w:val="32"/>
                </w:rPr>
              </m:ctrlPr>
            </m:den>
          </m:f>
          <m:r>
            <m:rPr>
              <m:sty m:val="p"/>
            </m:rPr>
            <w:rPr>
              <w:rFonts w:hint="eastAsia" w:ascii="仿宋" w:hAnsi="MS Gothic" w:eastAsia="MS Gothic" w:cs="MS Gothic"/>
              <w:color w:val="000000" w:themeColor="text1"/>
              <w:spacing w:val="-6"/>
              <w:sz w:val="32"/>
              <w:szCs w:val="32"/>
            </w:rPr>
            <m:t>*</m:t>
          </m:r>
          <m:r>
            <m:rPr>
              <m:sty m:val="p"/>
            </m:rPr>
            <w:rPr>
              <w:rFonts w:hint="eastAsia" w:ascii="仿宋" w:hAnsi="仿宋" w:eastAsia="仿宋" w:cs="仿宋_GB2312"/>
              <w:color w:val="000000" w:themeColor="text1"/>
              <w:spacing w:val="-6"/>
              <w:sz w:val="32"/>
              <w:szCs w:val="32"/>
            </w:rPr>
            <m:t>房源总套数</m:t>
          </m:r>
        </m:oMath>
      </m:oMathPara>
    </w:p>
    <w:p>
      <w:pPr>
        <w:spacing w:line="360" w:lineRule="auto"/>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第十六条 </w:t>
      </w:r>
      <w:r>
        <w:rPr>
          <w:rFonts w:hint="eastAsia" w:ascii="仿宋" w:hAnsi="仿宋" w:eastAsia="仿宋" w:cs="仿宋_GB2312"/>
          <w:color w:val="000000" w:themeColor="text1"/>
          <w:kern w:val="0"/>
          <w:sz w:val="32"/>
          <w:szCs w:val="32"/>
        </w:rPr>
        <w:t>区住房主管部门在5个工作日内对辖区街道初审结果进行复审。</w:t>
      </w:r>
    </w:p>
    <w:p>
      <w:pPr>
        <w:spacing w:line="360" w:lineRule="auto"/>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第十七条 区</w:t>
      </w:r>
      <w:r>
        <w:rPr>
          <w:rFonts w:hint="eastAsia" w:ascii="仿宋" w:hAnsi="仿宋" w:eastAsia="仿宋"/>
          <w:color w:val="000000" w:themeColor="text1"/>
          <w:spacing w:val="-10"/>
          <w:sz w:val="32"/>
          <w:szCs w:val="32"/>
        </w:rPr>
        <w:t>住房主管部门</w:t>
      </w:r>
      <w:r>
        <w:rPr>
          <w:rFonts w:hint="eastAsia" w:ascii="仿宋" w:hAnsi="仿宋" w:eastAsia="仿宋"/>
          <w:color w:val="000000" w:themeColor="text1"/>
          <w:sz w:val="32"/>
          <w:szCs w:val="32"/>
        </w:rPr>
        <w:t>、街道办将合格企业名单以及配额在官网上公示，公示期限为5个工作日</w:t>
      </w:r>
      <w:r>
        <w:rPr>
          <w:rFonts w:hint="eastAsia" w:ascii="仿宋" w:hAnsi="仿宋" w:eastAsia="仿宋"/>
          <w:color w:val="000000" w:themeColor="text1"/>
          <w:spacing w:val="-10"/>
          <w:sz w:val="32"/>
          <w:szCs w:val="32"/>
        </w:rPr>
        <w:t>。</w:t>
      </w:r>
    </w:p>
    <w:p>
      <w:pPr>
        <w:spacing w:line="360" w:lineRule="auto"/>
        <w:ind w:firstLine="627" w:firstLineChars="196"/>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第十八条 </w:t>
      </w:r>
      <w:r>
        <w:rPr>
          <w:rFonts w:hint="eastAsia" w:ascii="仿宋" w:hAnsi="仿宋" w:eastAsia="仿宋"/>
          <w:color w:val="000000" w:themeColor="text1"/>
          <w:spacing w:val="-10"/>
          <w:sz w:val="32"/>
          <w:szCs w:val="32"/>
        </w:rPr>
        <w:t>对公示无异议或异议不成立的，区住房主管部门</w:t>
      </w:r>
      <w:r>
        <w:rPr>
          <w:rFonts w:hint="eastAsia" w:ascii="仿宋" w:hAnsi="仿宋" w:eastAsia="仿宋" w:cs="仿宋_GB2312"/>
          <w:color w:val="000000" w:themeColor="text1"/>
          <w:sz w:val="32"/>
          <w:szCs w:val="32"/>
        </w:rPr>
        <w:t>或</w:t>
      </w:r>
      <w:r>
        <w:rPr>
          <w:rFonts w:hint="eastAsia" w:ascii="仿宋" w:hAnsi="仿宋" w:eastAsia="仿宋"/>
          <w:color w:val="000000" w:themeColor="text1"/>
          <w:spacing w:val="-10"/>
          <w:sz w:val="32"/>
          <w:szCs w:val="32"/>
        </w:rPr>
        <w:t>专营</w:t>
      </w:r>
      <w:r>
        <w:rPr>
          <w:rFonts w:hint="eastAsia" w:ascii="仿宋" w:hAnsi="仿宋" w:eastAsia="仿宋" w:cs="仿宋_GB2312"/>
          <w:color w:val="000000" w:themeColor="text1"/>
          <w:sz w:val="32"/>
          <w:szCs w:val="32"/>
        </w:rPr>
        <w:t>机构按照抽签方式将房源房号配置给企业。</w:t>
      </w:r>
    </w:p>
    <w:p>
      <w:pPr>
        <w:spacing w:line="360" w:lineRule="auto"/>
        <w:ind w:firstLine="627" w:firstLineChars="196"/>
        <w:rPr>
          <w:rFonts w:ascii="仿宋" w:hAnsi="仿宋" w:eastAsia="仿宋"/>
          <w:color w:val="000000" w:themeColor="text1"/>
          <w:spacing w:val="-10"/>
          <w:sz w:val="32"/>
          <w:szCs w:val="32"/>
        </w:rPr>
      </w:pPr>
      <w:r>
        <w:rPr>
          <w:rFonts w:hint="eastAsia" w:ascii="仿宋" w:hAnsi="仿宋" w:eastAsia="仿宋"/>
          <w:color w:val="000000" w:themeColor="text1"/>
          <w:sz w:val="32"/>
          <w:szCs w:val="32"/>
        </w:rPr>
        <w:t xml:space="preserve">第十九条 </w:t>
      </w:r>
      <w:r>
        <w:rPr>
          <w:rFonts w:hint="eastAsia" w:ascii="仿宋" w:hAnsi="仿宋" w:eastAsia="仿宋" w:cs="仿宋_GB2312"/>
          <w:color w:val="000000" w:themeColor="text1"/>
          <w:sz w:val="32"/>
          <w:szCs w:val="32"/>
        </w:rPr>
        <w:t>房源</w:t>
      </w:r>
      <w:r>
        <w:rPr>
          <w:rFonts w:hint="eastAsia" w:ascii="仿宋" w:hAnsi="仿宋" w:eastAsia="仿宋"/>
          <w:color w:val="000000" w:themeColor="text1"/>
          <w:spacing w:val="-10"/>
          <w:sz w:val="32"/>
          <w:szCs w:val="32"/>
        </w:rPr>
        <w:t>房号确认后，企业需在1</w:t>
      </w:r>
      <w:r>
        <w:rPr>
          <w:rFonts w:ascii="仿宋" w:hAnsi="仿宋" w:eastAsia="仿宋"/>
          <w:color w:val="000000" w:themeColor="text1"/>
          <w:spacing w:val="-10"/>
          <w:sz w:val="32"/>
          <w:szCs w:val="32"/>
        </w:rPr>
        <w:t>0</w:t>
      </w:r>
      <w:r>
        <w:rPr>
          <w:rFonts w:hint="eastAsia" w:ascii="仿宋" w:hAnsi="仿宋" w:eastAsia="仿宋"/>
          <w:color w:val="000000" w:themeColor="text1"/>
          <w:spacing w:val="-10"/>
          <w:sz w:val="32"/>
          <w:szCs w:val="32"/>
        </w:rPr>
        <w:t>个工作日内与区住房主管部门或专营机构签订承租合同并缴纳住房租金和押金，逾期未签约视为放弃。</w:t>
      </w:r>
    </w:p>
    <w:p>
      <w:pPr>
        <w:spacing w:line="360" w:lineRule="auto"/>
        <w:ind w:right="20" w:firstLine="696"/>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第二十条 </w:t>
      </w:r>
      <w:r>
        <w:rPr>
          <w:rFonts w:hint="eastAsia" w:ascii="仿宋" w:hAnsi="仿宋" w:eastAsia="仿宋"/>
          <w:color w:val="000000" w:themeColor="text1"/>
          <w:spacing w:val="-10"/>
          <w:sz w:val="32"/>
          <w:szCs w:val="32"/>
        </w:rPr>
        <w:t>企业应按照分配规则将住房安排给认租人才，住房分配结果应在本单位公示，并自签约之日起一个月内将入住人员信息报区住房主管部门</w:t>
      </w:r>
      <w:r>
        <w:rPr>
          <w:rFonts w:hint="eastAsia" w:ascii="仿宋" w:hAnsi="仿宋" w:eastAsia="仿宋" w:cs="仿宋_GB2312"/>
          <w:color w:val="000000" w:themeColor="text1"/>
          <w:sz w:val="32"/>
          <w:szCs w:val="32"/>
        </w:rPr>
        <w:t>备案，逾期未备案的或备案后两个月内无实际人员入住的，</w:t>
      </w:r>
      <w:r>
        <w:rPr>
          <w:rFonts w:hint="eastAsia" w:ascii="仿宋" w:hAnsi="仿宋" w:eastAsia="仿宋"/>
          <w:color w:val="000000" w:themeColor="text1"/>
          <w:spacing w:val="-10"/>
          <w:sz w:val="32"/>
          <w:szCs w:val="32"/>
        </w:rPr>
        <w:t>区住房主管部门或专营机构</w:t>
      </w:r>
      <w:r>
        <w:rPr>
          <w:rFonts w:hint="eastAsia" w:ascii="仿宋" w:hAnsi="仿宋" w:eastAsia="仿宋" w:cs="仿宋_GB2312"/>
          <w:color w:val="000000" w:themeColor="text1"/>
          <w:sz w:val="32"/>
          <w:szCs w:val="32"/>
        </w:rPr>
        <w:t>有权解除合同，收回全部或剩余部分住房，剩余房源将再次面向符合条件的企业分配。</w:t>
      </w:r>
    </w:p>
    <w:p>
      <w:pPr>
        <w:spacing w:line="360" w:lineRule="auto"/>
        <w:ind w:firstLine="627" w:firstLineChars="196"/>
        <w:rPr>
          <w:rFonts w:ascii="仿宋" w:hAnsi="仿宋" w:eastAsia="仿宋"/>
          <w:color w:val="000000" w:themeColor="text1"/>
          <w:spacing w:val="-10"/>
          <w:sz w:val="32"/>
          <w:szCs w:val="32"/>
        </w:rPr>
      </w:pPr>
      <w:r>
        <w:rPr>
          <w:rFonts w:hint="eastAsia" w:ascii="仿宋" w:hAnsi="仿宋" w:eastAsia="仿宋"/>
          <w:color w:val="000000" w:themeColor="text1"/>
          <w:sz w:val="32"/>
          <w:szCs w:val="32"/>
        </w:rPr>
        <w:t xml:space="preserve">第二十一条 </w:t>
      </w:r>
      <w:r>
        <w:rPr>
          <w:rFonts w:hint="eastAsia" w:ascii="仿宋" w:hAnsi="仿宋" w:eastAsia="仿宋" w:cs="仿宋_GB2312"/>
          <w:color w:val="000000" w:themeColor="text1"/>
          <w:sz w:val="32"/>
          <w:szCs w:val="32"/>
        </w:rPr>
        <w:t>企业凭区住房主管部门或</w:t>
      </w:r>
      <w:r>
        <w:rPr>
          <w:rFonts w:hint="eastAsia" w:ascii="仿宋" w:hAnsi="仿宋" w:eastAsia="仿宋"/>
          <w:color w:val="000000" w:themeColor="text1"/>
          <w:spacing w:val="-10"/>
          <w:sz w:val="32"/>
          <w:szCs w:val="32"/>
        </w:rPr>
        <w:t>专营</w:t>
      </w:r>
      <w:r>
        <w:rPr>
          <w:rFonts w:hint="eastAsia" w:ascii="仿宋" w:hAnsi="仿宋" w:eastAsia="仿宋" w:cs="仿宋_GB2312"/>
          <w:color w:val="000000" w:themeColor="text1"/>
          <w:sz w:val="32"/>
          <w:szCs w:val="32"/>
        </w:rPr>
        <w:t>机构出具的《入住通知书》，到小区管理部门办理入住手续。</w:t>
      </w:r>
    </w:p>
    <w:p>
      <w:pPr>
        <w:spacing w:line="560" w:lineRule="exact"/>
        <w:ind w:firstLine="2880" w:firstLineChars="900"/>
        <w:rPr>
          <w:rFonts w:ascii="黑体" w:hAnsi="黑体" w:eastAsia="黑体"/>
          <w:color w:val="000000" w:themeColor="text1"/>
          <w:sz w:val="32"/>
          <w:szCs w:val="32"/>
        </w:rPr>
      </w:pPr>
      <w:r>
        <w:rPr>
          <w:rFonts w:hint="eastAsia" w:ascii="黑体" w:hAnsi="黑体" w:eastAsia="黑体"/>
          <w:color w:val="000000" w:themeColor="text1"/>
          <w:sz w:val="32"/>
          <w:szCs w:val="32"/>
        </w:rPr>
        <w:t>第四章 后续管理</w:t>
      </w:r>
    </w:p>
    <w:p>
      <w:pPr>
        <w:spacing w:line="560" w:lineRule="exact"/>
        <w:rPr>
          <w:rFonts w:ascii="黑体" w:hAnsi="黑体" w:eastAsia="黑体"/>
          <w:color w:val="000000" w:themeColor="text1"/>
          <w:sz w:val="32"/>
          <w:szCs w:val="32"/>
        </w:rPr>
      </w:pPr>
      <w:r>
        <w:rPr>
          <w:rFonts w:hint="eastAsia" w:ascii="仿宋" w:hAnsi="仿宋" w:eastAsia="仿宋"/>
          <w:color w:val="000000" w:themeColor="text1"/>
          <w:sz w:val="32"/>
          <w:szCs w:val="32"/>
        </w:rPr>
        <w:t xml:space="preserve">    第二十二条 因与原单位解除劳动合同而退出需求库的人才，所属新单位纳入我区人才安居重点企业库的，仍可按规定重新提出需求申报。</w:t>
      </w:r>
    </w:p>
    <w:p>
      <w:pPr>
        <w:spacing w:line="560" w:lineRule="exact"/>
        <w:rPr>
          <w:rFonts w:ascii="黑体" w:hAnsi="黑体" w:eastAsia="黑体"/>
          <w:color w:val="000000" w:themeColor="text1"/>
          <w:sz w:val="32"/>
          <w:szCs w:val="32"/>
        </w:rPr>
      </w:pPr>
      <w:r>
        <w:rPr>
          <w:rFonts w:hint="eastAsia" w:ascii="仿宋" w:hAnsi="仿宋" w:eastAsia="仿宋"/>
          <w:color w:val="000000" w:themeColor="text1"/>
          <w:sz w:val="32"/>
          <w:szCs w:val="32"/>
        </w:rPr>
        <w:t xml:space="preserve">    第二十三条 企业在提交认租申请并取得住房配额后，放弃签订租房合同的，将取消下一次住房分配资格。</w:t>
      </w:r>
    </w:p>
    <w:p>
      <w:pPr>
        <w:pStyle w:val="13"/>
        <w:tabs>
          <w:tab w:val="left" w:pos="1134"/>
          <w:tab w:val="left" w:pos="3285"/>
        </w:tabs>
        <w:snapToGrid w:val="0"/>
        <w:spacing w:line="560" w:lineRule="exact"/>
        <w:ind w:firstLine="633" w:firstLineChars="198"/>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第二十四条 </w:t>
      </w:r>
      <w:r>
        <w:rPr>
          <w:rFonts w:hint="eastAsia" w:ascii="仿宋" w:hAnsi="仿宋" w:eastAsia="仿宋" w:cs="仿宋_GB2312"/>
          <w:color w:val="000000" w:themeColor="text1"/>
          <w:sz w:val="32"/>
          <w:szCs w:val="32"/>
        </w:rPr>
        <w:t>企业承租的人才住房因入住人才调离单位或不符合入住条件的，应当收回住房，企业自收回住房</w:t>
      </w:r>
      <w:r>
        <w:rPr>
          <w:rFonts w:ascii="仿宋" w:hAnsi="仿宋" w:eastAsia="仿宋" w:cs="仿宋_GB2312"/>
          <w:color w:val="000000" w:themeColor="text1"/>
          <w:sz w:val="32"/>
          <w:szCs w:val="32"/>
        </w:rPr>
        <w:t>60</w:t>
      </w:r>
      <w:r>
        <w:rPr>
          <w:rFonts w:hint="eastAsia" w:ascii="仿宋" w:hAnsi="仿宋" w:eastAsia="仿宋" w:cs="仿宋_GB2312"/>
          <w:color w:val="000000" w:themeColor="text1"/>
          <w:sz w:val="32"/>
          <w:szCs w:val="32"/>
        </w:rPr>
        <w:t>日内需重新分配给本单位符合条件的人才入住，逾期未安排的，由区住房主管部门或</w:t>
      </w:r>
      <w:r>
        <w:rPr>
          <w:rFonts w:hint="eastAsia" w:ascii="仿宋" w:hAnsi="仿宋" w:eastAsia="仿宋"/>
          <w:color w:val="000000" w:themeColor="text1"/>
          <w:spacing w:val="-10"/>
          <w:sz w:val="32"/>
          <w:szCs w:val="32"/>
        </w:rPr>
        <w:t>专营</w:t>
      </w:r>
      <w:r>
        <w:rPr>
          <w:rFonts w:hint="eastAsia" w:ascii="仿宋" w:hAnsi="仿宋" w:eastAsia="仿宋" w:cs="仿宋_GB2312"/>
          <w:color w:val="000000" w:themeColor="text1"/>
          <w:sz w:val="32"/>
          <w:szCs w:val="32"/>
        </w:rPr>
        <w:t>机构收回住房。承租单位将相关搬离和入住信息在发生之日30日内报区住房主管部门备案。</w:t>
      </w:r>
    </w:p>
    <w:p>
      <w:pPr>
        <w:spacing w:line="360" w:lineRule="auto"/>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第二十五条 </w:t>
      </w:r>
      <w:r>
        <w:rPr>
          <w:rFonts w:hint="eastAsia" w:ascii="仿宋" w:hAnsi="仿宋" w:eastAsia="仿宋" w:cs="仿宋_GB2312"/>
          <w:color w:val="000000" w:themeColor="text1"/>
          <w:sz w:val="32"/>
          <w:szCs w:val="32"/>
        </w:rPr>
        <w:t>租赁期满需要续租的，企业应当在合同期满前 90 日内通过管理平台提出续租申请，经区住房主管部门审核符合条件的，可重新签订租赁合同。</w:t>
      </w:r>
    </w:p>
    <w:p>
      <w:pPr>
        <w:spacing w:line="360" w:lineRule="auto"/>
        <w:ind w:right="20" w:firstLine="696"/>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第二十六条 </w:t>
      </w:r>
      <w:r>
        <w:rPr>
          <w:rFonts w:hint="eastAsia" w:ascii="仿宋" w:hAnsi="仿宋" w:eastAsia="仿宋" w:cs="仿宋_GB2312"/>
          <w:color w:val="000000" w:themeColor="text1"/>
          <w:sz w:val="32"/>
          <w:szCs w:val="32"/>
        </w:rPr>
        <w:t>有下列情形之一的，承租单位应当自发生之日起 2个月内退出所承租的住房：</w:t>
      </w:r>
    </w:p>
    <w:p>
      <w:pPr>
        <w:spacing w:line="360" w:lineRule="auto"/>
        <w:ind w:right="20" w:firstLine="69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1、企业注销、吊销、破产、撤并等；</w:t>
      </w:r>
    </w:p>
    <w:p>
      <w:pPr>
        <w:spacing w:line="360" w:lineRule="auto"/>
        <w:ind w:right="20" w:firstLine="69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2、因违规违约行为或其他依法依约应当解除租赁合同、收回住房的其它情形。</w:t>
      </w:r>
    </w:p>
    <w:p>
      <w:pPr>
        <w:spacing w:line="360" w:lineRule="auto"/>
        <w:ind w:right="20" w:firstLine="696"/>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未经批准延长搬迁期限或超出临时延长期限逾期不搬迁的，区住房主管部门或专营机构有权责令其搬迁，并按照市场价收取逾期的租金；拒不执行的，区住房主管部门可依法申请人民法院强制搬迁，并对承租单位处以</w:t>
      </w:r>
      <w:r>
        <w:rPr>
          <w:rFonts w:ascii="仿宋" w:hAnsi="仿宋" w:eastAsia="仿宋" w:cs="仿宋_GB2312"/>
          <w:color w:val="000000" w:themeColor="text1"/>
          <w:sz w:val="32"/>
          <w:szCs w:val="32"/>
        </w:rPr>
        <w:t>5年内不得申请我区人才住房的处</w:t>
      </w:r>
      <w:r>
        <w:rPr>
          <w:rFonts w:hint="eastAsia" w:ascii="仿宋" w:hAnsi="仿宋" w:eastAsia="仿宋" w:cs="仿宋_GB2312"/>
          <w:color w:val="000000" w:themeColor="text1"/>
          <w:sz w:val="32"/>
          <w:szCs w:val="32"/>
        </w:rPr>
        <w:t>罚。</w:t>
      </w:r>
    </w:p>
    <w:p>
      <w:pPr>
        <w:spacing w:line="560" w:lineRule="exact"/>
        <w:ind w:firstLine="640"/>
        <w:jc w:val="left"/>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第二十七条 </w:t>
      </w:r>
      <w:r>
        <w:rPr>
          <w:rFonts w:hint="eastAsia" w:ascii="仿宋" w:hAnsi="仿宋" w:eastAsia="仿宋" w:cs="仿宋_GB2312"/>
          <w:color w:val="000000" w:themeColor="text1"/>
          <w:sz w:val="32"/>
          <w:szCs w:val="32"/>
        </w:rPr>
        <w:t>人才住房首次租赁期限不超过3年，期满后，符合条件的企业按照我市相关规定进行续签。</w:t>
      </w:r>
    </w:p>
    <w:p>
      <w:pPr>
        <w:pStyle w:val="13"/>
        <w:tabs>
          <w:tab w:val="left" w:pos="1134"/>
          <w:tab w:val="left" w:pos="3285"/>
        </w:tabs>
        <w:snapToGrid w:val="0"/>
        <w:spacing w:line="560" w:lineRule="exact"/>
        <w:ind w:firstLine="633" w:firstLineChars="198"/>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 xml:space="preserve">第二十八条 </w:t>
      </w:r>
      <w:r>
        <w:rPr>
          <w:rFonts w:hint="eastAsia" w:ascii="仿宋" w:hAnsi="仿宋" w:eastAsia="仿宋" w:cs="仿宋_GB2312"/>
          <w:color w:val="000000" w:themeColor="text1"/>
          <w:sz w:val="32"/>
          <w:szCs w:val="32"/>
        </w:rPr>
        <w:t>承租单位及入住人员应当妥善使用和修缮承租的人才住房，不得利用人才住房从事非法活动，不得擅自转租、出让人才住房，不得擅自对人才住房分割搭建，不得擅自更改住房用途。承租期间（包括未安排人员入住期间）的房屋租金和产生的水电气、物业管理等费用，均由承租单位统筹缴交。承租期间人才住房的室内设施维修维护工作，由承租单位负责。</w:t>
      </w:r>
    </w:p>
    <w:p>
      <w:pPr>
        <w:pStyle w:val="13"/>
        <w:tabs>
          <w:tab w:val="left" w:pos="1134"/>
          <w:tab w:val="left" w:pos="3285"/>
        </w:tabs>
        <w:snapToGrid w:val="0"/>
        <w:spacing w:line="560" w:lineRule="exact"/>
        <w:ind w:firstLine="633" w:firstLineChars="198"/>
        <w:rPr>
          <w:rFonts w:ascii="仿宋" w:hAnsi="仿宋" w:eastAsia="仿宋"/>
          <w:color w:val="000000" w:themeColor="text1"/>
          <w:sz w:val="32"/>
          <w:szCs w:val="32"/>
        </w:rPr>
      </w:pPr>
      <w:r>
        <w:rPr>
          <w:rFonts w:hint="eastAsia" w:ascii="仿宋" w:hAnsi="仿宋" w:eastAsia="仿宋" w:cs="仿宋_GB2312"/>
          <w:color w:val="000000" w:themeColor="text1"/>
          <w:sz w:val="32"/>
          <w:szCs w:val="32"/>
        </w:rPr>
        <w:t>第二十九条</w:t>
      </w:r>
      <w:r>
        <w:rPr>
          <w:rFonts w:hint="eastAsia" w:ascii="仿宋" w:hAnsi="仿宋" w:eastAsia="仿宋"/>
          <w:color w:val="000000" w:themeColor="text1"/>
          <w:sz w:val="32"/>
          <w:szCs w:val="32"/>
        </w:rPr>
        <w:t xml:space="preserve"> 承租企业自签订租房合同之日起，该房屋产生的相关费用（包括但不限于：物业服务费、水电费、燃气费、通讯费、有线电视费、日常收取的物业专项维修资金等）均由承租企业支付或</w:t>
      </w:r>
      <w:r>
        <w:rPr>
          <w:rFonts w:ascii="仿宋" w:hAnsi="仿宋" w:eastAsia="仿宋"/>
          <w:color w:val="000000" w:themeColor="text1"/>
          <w:sz w:val="32"/>
          <w:szCs w:val="32"/>
        </w:rPr>
        <w:t>缴纳</w:t>
      </w:r>
      <w:r>
        <w:rPr>
          <w:rFonts w:hint="eastAsia" w:ascii="仿宋" w:hAnsi="仿宋" w:eastAsia="仿宋"/>
          <w:color w:val="000000" w:themeColor="text1"/>
          <w:sz w:val="32"/>
          <w:szCs w:val="32"/>
        </w:rPr>
        <w:t>。</w:t>
      </w:r>
    </w:p>
    <w:p>
      <w:pPr>
        <w:pStyle w:val="13"/>
        <w:tabs>
          <w:tab w:val="left" w:pos="1134"/>
          <w:tab w:val="left" w:pos="3285"/>
        </w:tabs>
        <w:snapToGrid w:val="0"/>
        <w:spacing w:line="560" w:lineRule="exact"/>
        <w:ind w:firstLine="633" w:firstLineChars="198"/>
        <w:rPr>
          <w:rFonts w:ascii="仿宋" w:hAnsi="仿宋" w:eastAsia="仿宋"/>
          <w:color w:val="000000" w:themeColor="text1"/>
          <w:sz w:val="32"/>
          <w:szCs w:val="32"/>
        </w:rPr>
      </w:pPr>
      <w:r>
        <w:rPr>
          <w:rFonts w:hint="eastAsia" w:ascii="仿宋" w:hAnsi="仿宋" w:eastAsia="仿宋"/>
          <w:color w:val="000000" w:themeColor="text1"/>
          <w:sz w:val="32"/>
          <w:szCs w:val="32"/>
        </w:rPr>
        <w:t>第三十条 人才住房租金按年度收取，承租企业在签订合同后</w:t>
      </w:r>
      <w:r>
        <w:rPr>
          <w:rFonts w:ascii="仿宋" w:hAnsi="仿宋" w:eastAsia="仿宋"/>
          <w:color w:val="000000" w:themeColor="text1"/>
          <w:sz w:val="32"/>
          <w:szCs w:val="32"/>
        </w:rPr>
        <w:t>5</w:t>
      </w:r>
      <w:r>
        <w:rPr>
          <w:rFonts w:hint="eastAsia" w:ascii="仿宋" w:hAnsi="仿宋" w:eastAsia="仿宋"/>
          <w:color w:val="000000" w:themeColor="text1"/>
          <w:sz w:val="32"/>
          <w:szCs w:val="32"/>
        </w:rPr>
        <w:t>个工作日内一次性缴交本年度的租金和3个月租金标准的保证金。承租企业在签订合同之日起6个月内退房的，不予退回保证金。</w:t>
      </w:r>
    </w:p>
    <w:p>
      <w:pPr>
        <w:spacing w:line="360" w:lineRule="auto"/>
        <w:ind w:right="20" w:firstLine="645"/>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第三十一条 企业</w:t>
      </w:r>
      <w:r>
        <w:rPr>
          <w:rFonts w:ascii="仿宋" w:hAnsi="仿宋" w:eastAsia="仿宋"/>
          <w:color w:val="000000" w:themeColor="text1"/>
          <w:sz w:val="32"/>
          <w:szCs w:val="32"/>
        </w:rPr>
        <w:t>或人才实施诚信管理，</w:t>
      </w:r>
      <w:r>
        <w:rPr>
          <w:rFonts w:hint="eastAsia" w:ascii="仿宋" w:hAnsi="仿宋" w:eastAsia="仿宋"/>
          <w:color w:val="000000" w:themeColor="text1"/>
          <w:sz w:val="32"/>
          <w:szCs w:val="32"/>
        </w:rPr>
        <w:t>具体</w:t>
      </w:r>
      <w:r>
        <w:rPr>
          <w:rFonts w:ascii="仿宋" w:hAnsi="仿宋" w:eastAsia="仿宋"/>
          <w:color w:val="000000" w:themeColor="text1"/>
          <w:sz w:val="32"/>
          <w:szCs w:val="32"/>
        </w:rPr>
        <w:t>细则</w:t>
      </w:r>
      <w:r>
        <w:rPr>
          <w:rFonts w:hint="eastAsia" w:ascii="仿宋" w:hAnsi="仿宋" w:eastAsia="仿宋"/>
          <w:color w:val="000000" w:themeColor="text1"/>
          <w:sz w:val="32"/>
          <w:szCs w:val="32"/>
        </w:rPr>
        <w:t>由</w:t>
      </w:r>
      <w:r>
        <w:rPr>
          <w:rFonts w:ascii="仿宋" w:hAnsi="仿宋" w:eastAsia="仿宋"/>
          <w:color w:val="000000" w:themeColor="text1"/>
          <w:sz w:val="32"/>
          <w:szCs w:val="32"/>
        </w:rPr>
        <w:t>区住房</w:t>
      </w:r>
      <w:r>
        <w:rPr>
          <w:rFonts w:hint="eastAsia" w:ascii="仿宋" w:hAnsi="仿宋" w:eastAsia="仿宋"/>
          <w:color w:val="000000" w:themeColor="text1"/>
          <w:sz w:val="32"/>
          <w:szCs w:val="32"/>
        </w:rPr>
        <w:t>主管</w:t>
      </w:r>
      <w:r>
        <w:rPr>
          <w:rFonts w:ascii="仿宋" w:hAnsi="仿宋" w:eastAsia="仿宋"/>
          <w:color w:val="000000" w:themeColor="text1"/>
          <w:sz w:val="32"/>
          <w:szCs w:val="32"/>
        </w:rPr>
        <w:t>部门</w:t>
      </w:r>
      <w:r>
        <w:rPr>
          <w:rFonts w:hint="eastAsia" w:ascii="仿宋" w:hAnsi="仿宋" w:eastAsia="仿宋"/>
          <w:color w:val="000000" w:themeColor="text1"/>
          <w:sz w:val="32"/>
          <w:szCs w:val="32"/>
        </w:rPr>
        <w:t>另行制定。</w:t>
      </w:r>
      <w:r>
        <w:rPr>
          <w:rFonts w:hint="eastAsia" w:ascii="仿宋" w:hAnsi="仿宋" w:eastAsia="仿宋" w:cs="仿宋_GB2312"/>
          <w:color w:val="000000" w:themeColor="text1"/>
          <w:sz w:val="32"/>
          <w:szCs w:val="32"/>
        </w:rPr>
        <w:t>企业或人才违反《实施办法》、本实施细则或</w:t>
      </w:r>
      <w:r>
        <w:rPr>
          <w:rFonts w:ascii="仿宋" w:hAnsi="仿宋" w:eastAsia="仿宋" w:cs="仿宋_GB2312"/>
          <w:color w:val="000000" w:themeColor="text1"/>
          <w:sz w:val="32"/>
          <w:szCs w:val="32"/>
        </w:rPr>
        <w:t>其他相关</w:t>
      </w:r>
      <w:r>
        <w:rPr>
          <w:rFonts w:hint="eastAsia" w:ascii="仿宋" w:hAnsi="仿宋" w:eastAsia="仿宋" w:cs="仿宋_GB2312"/>
          <w:color w:val="000000" w:themeColor="text1"/>
          <w:sz w:val="32"/>
          <w:szCs w:val="32"/>
        </w:rPr>
        <w:t>规定，经区主管部门认定后列入失信名单，5年内不再受理其人才住房申请，并按《深圳市人才安居办法》和《深圳市保障性住房条例》等相关规定进行处罚</w:t>
      </w:r>
      <w:bookmarkStart w:id="0" w:name="page22"/>
      <w:bookmarkEnd w:id="0"/>
      <w:bookmarkStart w:id="1" w:name="page21"/>
      <w:bookmarkEnd w:id="1"/>
      <w:bookmarkStart w:id="2" w:name="page16"/>
      <w:bookmarkEnd w:id="2"/>
      <w:r>
        <w:rPr>
          <w:rFonts w:hint="eastAsia" w:ascii="仿宋" w:hAnsi="仿宋" w:eastAsia="仿宋" w:cs="仿宋_GB2312"/>
          <w:color w:val="000000" w:themeColor="text1"/>
          <w:sz w:val="32"/>
          <w:szCs w:val="32"/>
        </w:rPr>
        <w:t>。</w:t>
      </w:r>
    </w:p>
    <w:p>
      <w:pPr>
        <w:spacing w:line="560" w:lineRule="exact"/>
        <w:ind w:firstLine="2880" w:firstLineChars="900"/>
        <w:rPr>
          <w:rFonts w:ascii="黑体" w:hAnsi="黑体" w:eastAsia="黑体"/>
          <w:sz w:val="32"/>
          <w:szCs w:val="32"/>
        </w:rPr>
      </w:pPr>
      <w:r>
        <w:rPr>
          <w:rFonts w:hint="eastAsia" w:ascii="黑体" w:hAnsi="黑体" w:eastAsia="黑体"/>
          <w:sz w:val="32"/>
          <w:szCs w:val="32"/>
        </w:rPr>
        <w:t>五、附则</w:t>
      </w:r>
    </w:p>
    <w:p>
      <w:pPr>
        <w:pStyle w:val="13"/>
        <w:tabs>
          <w:tab w:val="left" w:pos="1134"/>
          <w:tab w:val="left" w:pos="3285"/>
        </w:tabs>
        <w:snapToGrid w:val="0"/>
        <w:spacing w:line="560" w:lineRule="exact"/>
        <w:ind w:firstLine="633" w:firstLineChars="198"/>
        <w:rPr>
          <w:rFonts w:ascii="仿宋" w:hAnsi="仿宋" w:eastAsia="仿宋" w:cs="仿宋_GB2312"/>
          <w:sz w:val="32"/>
          <w:szCs w:val="32"/>
        </w:rPr>
      </w:pPr>
      <w:r>
        <w:rPr>
          <w:rFonts w:hint="eastAsia" w:ascii="仿宋" w:hAnsi="仿宋" w:eastAsia="仿宋" w:cs="仿宋_GB2312"/>
          <w:sz w:val="32"/>
          <w:szCs w:val="32"/>
        </w:rPr>
        <w:t>第三十一条 本办法由宝安区住房和建设局负责解释。</w:t>
      </w:r>
    </w:p>
    <w:p>
      <w:pPr>
        <w:autoSpaceDE w:val="0"/>
        <w:autoSpaceDN w:val="0"/>
        <w:adjustRightInd w:val="0"/>
        <w:ind w:firstLine="627" w:firstLineChars="196"/>
        <w:jc w:val="left"/>
        <w:rPr>
          <w:rFonts w:ascii="仿宋" w:hAnsi="仿宋" w:eastAsia="仿宋" w:cs="仿宋_GB2312"/>
          <w:sz w:val="32"/>
          <w:szCs w:val="32"/>
        </w:rPr>
      </w:pPr>
      <w:r>
        <w:rPr>
          <w:rFonts w:hint="eastAsia" w:ascii="仿宋" w:hAnsi="仿宋" w:eastAsia="仿宋" w:cs="仿宋_GB2312"/>
          <w:sz w:val="32"/>
          <w:szCs w:val="32"/>
        </w:rPr>
        <w:t>第三十二条 本实施细则自</w:t>
      </w: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7</w:t>
      </w:r>
      <w:r>
        <w:rPr>
          <w:rFonts w:hint="eastAsia" w:ascii="仿宋" w:hAnsi="仿宋" w:eastAsia="仿宋" w:cs="仿宋_GB2312"/>
          <w:sz w:val="32"/>
          <w:szCs w:val="32"/>
        </w:rPr>
        <w:t>月1日起施行，有效期三年。</w:t>
      </w:r>
    </w:p>
    <w:p>
      <w:pPr>
        <w:spacing w:line="560" w:lineRule="exact"/>
        <w:ind w:right="160" w:firstLine="696"/>
        <w:rPr>
          <w:rFonts w:ascii="仿宋" w:hAnsi="仿宋" w:eastAsia="仿宋"/>
          <w:color w:val="000000" w:themeColor="text1"/>
          <w:sz w:val="32"/>
          <w:szCs w:val="32"/>
        </w:rPr>
      </w:pPr>
    </w:p>
    <w:p>
      <w:pPr>
        <w:spacing w:line="360" w:lineRule="auto"/>
        <w:ind w:right="20" w:firstLine="645"/>
        <w:rPr>
          <w:rFonts w:ascii="仿宋" w:hAnsi="仿宋" w:eastAsia="仿宋" w:cs="宋体"/>
          <w:color w:val="000000" w:themeColor="text1"/>
          <w:kern w:val="0"/>
          <w:sz w:val="32"/>
          <w:szCs w:val="32"/>
        </w:rPr>
      </w:pPr>
    </w:p>
    <w:p>
      <w:pPr>
        <w:spacing w:line="360" w:lineRule="auto"/>
        <w:ind w:right="20" w:firstLine="645"/>
        <w:rPr>
          <w:rFonts w:ascii="仿宋" w:hAnsi="仿宋" w:eastAsia="仿宋" w:cs="宋体"/>
          <w:color w:val="000000" w:themeColor="text1"/>
          <w:kern w:val="0"/>
          <w:sz w:val="32"/>
          <w:szCs w:val="32"/>
        </w:rPr>
      </w:pPr>
    </w:p>
    <w:p>
      <w:pPr>
        <w:spacing w:line="360" w:lineRule="auto"/>
        <w:ind w:right="20" w:firstLine="645"/>
        <w:rPr>
          <w:rFonts w:ascii="仿宋" w:hAnsi="仿宋" w:eastAsia="仿宋" w:cs="宋体"/>
          <w:color w:val="000000" w:themeColor="text1"/>
          <w:kern w:val="0"/>
          <w:sz w:val="32"/>
          <w:szCs w:val="32"/>
        </w:rPr>
      </w:pPr>
    </w:p>
    <w:p>
      <w:pPr>
        <w:jc w:val="center"/>
      </w:pPr>
    </w:p>
    <w:p>
      <w:pPr>
        <w:spacing w:line="360" w:lineRule="auto"/>
        <w:ind w:right="20" w:firstLine="645"/>
        <w:rPr>
          <w:rFonts w:ascii="仿宋" w:hAnsi="仿宋" w:eastAsia="仿宋" w:cs="宋体"/>
          <w:color w:val="000000"/>
          <w:kern w:val="0"/>
          <w:sz w:val="32"/>
          <w:szCs w:val="32"/>
        </w:rPr>
      </w:pPr>
    </w:p>
    <w:sectPr>
      <w:footerReference r:id="rId3" w:type="default"/>
      <w:footerReference r:id="rId4" w:type="even"/>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4FDD"/>
    <w:rsid w:val="00041037"/>
    <w:rsid w:val="00044D32"/>
    <w:rsid w:val="00052779"/>
    <w:rsid w:val="000575C3"/>
    <w:rsid w:val="000655DC"/>
    <w:rsid w:val="000668E1"/>
    <w:rsid w:val="000756F6"/>
    <w:rsid w:val="00085870"/>
    <w:rsid w:val="0009386D"/>
    <w:rsid w:val="00096AA8"/>
    <w:rsid w:val="000970CA"/>
    <w:rsid w:val="000B00D7"/>
    <w:rsid w:val="000B2A35"/>
    <w:rsid w:val="000B4934"/>
    <w:rsid w:val="000C2090"/>
    <w:rsid w:val="000D3A4A"/>
    <w:rsid w:val="000F24DC"/>
    <w:rsid w:val="00101B5E"/>
    <w:rsid w:val="001024CA"/>
    <w:rsid w:val="00103B2F"/>
    <w:rsid w:val="001051FA"/>
    <w:rsid w:val="001116B3"/>
    <w:rsid w:val="001139D3"/>
    <w:rsid w:val="00127126"/>
    <w:rsid w:val="001345A1"/>
    <w:rsid w:val="00141FF4"/>
    <w:rsid w:val="001433AF"/>
    <w:rsid w:val="00150112"/>
    <w:rsid w:val="0015047F"/>
    <w:rsid w:val="001631EB"/>
    <w:rsid w:val="00165583"/>
    <w:rsid w:val="00172A27"/>
    <w:rsid w:val="001815DD"/>
    <w:rsid w:val="00181843"/>
    <w:rsid w:val="00191FD6"/>
    <w:rsid w:val="001B3112"/>
    <w:rsid w:val="001B4CA4"/>
    <w:rsid w:val="001B6809"/>
    <w:rsid w:val="001B6E8C"/>
    <w:rsid w:val="001C244D"/>
    <w:rsid w:val="001C6470"/>
    <w:rsid w:val="001C6A0F"/>
    <w:rsid w:val="001E2DE2"/>
    <w:rsid w:val="001F4DF6"/>
    <w:rsid w:val="001F5617"/>
    <w:rsid w:val="001F7B21"/>
    <w:rsid w:val="00210134"/>
    <w:rsid w:val="002110B8"/>
    <w:rsid w:val="002119DF"/>
    <w:rsid w:val="00220810"/>
    <w:rsid w:val="00223CCE"/>
    <w:rsid w:val="0022538F"/>
    <w:rsid w:val="00251C7A"/>
    <w:rsid w:val="00254167"/>
    <w:rsid w:val="002611D8"/>
    <w:rsid w:val="00262D1A"/>
    <w:rsid w:val="00266D01"/>
    <w:rsid w:val="00270199"/>
    <w:rsid w:val="00276A71"/>
    <w:rsid w:val="00280E0C"/>
    <w:rsid w:val="00284A69"/>
    <w:rsid w:val="00284B01"/>
    <w:rsid w:val="00285C22"/>
    <w:rsid w:val="00287AEA"/>
    <w:rsid w:val="002A4B62"/>
    <w:rsid w:val="002A592C"/>
    <w:rsid w:val="002B6629"/>
    <w:rsid w:val="002C1A12"/>
    <w:rsid w:val="002C7799"/>
    <w:rsid w:val="002D4581"/>
    <w:rsid w:val="002F284A"/>
    <w:rsid w:val="002F5C04"/>
    <w:rsid w:val="00300616"/>
    <w:rsid w:val="00306349"/>
    <w:rsid w:val="003114C6"/>
    <w:rsid w:val="0031600F"/>
    <w:rsid w:val="00320164"/>
    <w:rsid w:val="00324F0E"/>
    <w:rsid w:val="00333FB6"/>
    <w:rsid w:val="0033534A"/>
    <w:rsid w:val="00340D7B"/>
    <w:rsid w:val="00342263"/>
    <w:rsid w:val="00342BCA"/>
    <w:rsid w:val="0034365A"/>
    <w:rsid w:val="003450F4"/>
    <w:rsid w:val="0035128D"/>
    <w:rsid w:val="00356FCE"/>
    <w:rsid w:val="00361EFB"/>
    <w:rsid w:val="0038258C"/>
    <w:rsid w:val="003915AB"/>
    <w:rsid w:val="00392FBA"/>
    <w:rsid w:val="00394065"/>
    <w:rsid w:val="003B013F"/>
    <w:rsid w:val="003B3BE4"/>
    <w:rsid w:val="003C3E3D"/>
    <w:rsid w:val="003C4BEB"/>
    <w:rsid w:val="003E049C"/>
    <w:rsid w:val="003E44FD"/>
    <w:rsid w:val="003E56E0"/>
    <w:rsid w:val="004041FA"/>
    <w:rsid w:val="00405DDF"/>
    <w:rsid w:val="00406116"/>
    <w:rsid w:val="00432B27"/>
    <w:rsid w:val="00432C9B"/>
    <w:rsid w:val="00443A6C"/>
    <w:rsid w:val="00444A59"/>
    <w:rsid w:val="00452E6D"/>
    <w:rsid w:val="00456952"/>
    <w:rsid w:val="00457E2F"/>
    <w:rsid w:val="004661AA"/>
    <w:rsid w:val="00470A53"/>
    <w:rsid w:val="00481D87"/>
    <w:rsid w:val="00491286"/>
    <w:rsid w:val="00491D28"/>
    <w:rsid w:val="004920D1"/>
    <w:rsid w:val="004A32BC"/>
    <w:rsid w:val="004A5725"/>
    <w:rsid w:val="004A7153"/>
    <w:rsid w:val="004C2C4C"/>
    <w:rsid w:val="004C4D12"/>
    <w:rsid w:val="004C59D4"/>
    <w:rsid w:val="004C6185"/>
    <w:rsid w:val="004D3A17"/>
    <w:rsid w:val="004E6B63"/>
    <w:rsid w:val="004F0E0C"/>
    <w:rsid w:val="004F4652"/>
    <w:rsid w:val="005061FE"/>
    <w:rsid w:val="005202AE"/>
    <w:rsid w:val="005351E0"/>
    <w:rsid w:val="0053601E"/>
    <w:rsid w:val="00536F22"/>
    <w:rsid w:val="0053794D"/>
    <w:rsid w:val="00543676"/>
    <w:rsid w:val="00555286"/>
    <w:rsid w:val="00555BDB"/>
    <w:rsid w:val="00561FA2"/>
    <w:rsid w:val="00573F0A"/>
    <w:rsid w:val="00575E02"/>
    <w:rsid w:val="0058264A"/>
    <w:rsid w:val="00583C11"/>
    <w:rsid w:val="00592356"/>
    <w:rsid w:val="00593B33"/>
    <w:rsid w:val="005963EC"/>
    <w:rsid w:val="005A6F7B"/>
    <w:rsid w:val="005A7E69"/>
    <w:rsid w:val="005B03BE"/>
    <w:rsid w:val="005C13C4"/>
    <w:rsid w:val="005C1493"/>
    <w:rsid w:val="005C3694"/>
    <w:rsid w:val="005D0425"/>
    <w:rsid w:val="005E01F4"/>
    <w:rsid w:val="005E6919"/>
    <w:rsid w:val="005F3BBC"/>
    <w:rsid w:val="005F41E7"/>
    <w:rsid w:val="005F61B5"/>
    <w:rsid w:val="005F7218"/>
    <w:rsid w:val="005F7879"/>
    <w:rsid w:val="00602238"/>
    <w:rsid w:val="00605DB6"/>
    <w:rsid w:val="00615E89"/>
    <w:rsid w:val="00620947"/>
    <w:rsid w:val="00623227"/>
    <w:rsid w:val="006242C2"/>
    <w:rsid w:val="0063236F"/>
    <w:rsid w:val="0064527F"/>
    <w:rsid w:val="0065013E"/>
    <w:rsid w:val="00661276"/>
    <w:rsid w:val="00662B63"/>
    <w:rsid w:val="00674C82"/>
    <w:rsid w:val="00675598"/>
    <w:rsid w:val="006B7ABA"/>
    <w:rsid w:val="006C39E3"/>
    <w:rsid w:val="006C7838"/>
    <w:rsid w:val="006E4520"/>
    <w:rsid w:val="006F1DCF"/>
    <w:rsid w:val="00714B8B"/>
    <w:rsid w:val="0072334D"/>
    <w:rsid w:val="00724844"/>
    <w:rsid w:val="00727057"/>
    <w:rsid w:val="00733736"/>
    <w:rsid w:val="00741A93"/>
    <w:rsid w:val="00742E88"/>
    <w:rsid w:val="00756D7F"/>
    <w:rsid w:val="0076096C"/>
    <w:rsid w:val="00771A7A"/>
    <w:rsid w:val="00775BC4"/>
    <w:rsid w:val="007846B8"/>
    <w:rsid w:val="007859F8"/>
    <w:rsid w:val="007964B4"/>
    <w:rsid w:val="007A7010"/>
    <w:rsid w:val="007C4B71"/>
    <w:rsid w:val="007C5ECF"/>
    <w:rsid w:val="007D57A1"/>
    <w:rsid w:val="007D78DA"/>
    <w:rsid w:val="007E10E4"/>
    <w:rsid w:val="007E39E0"/>
    <w:rsid w:val="007F2EF8"/>
    <w:rsid w:val="00801423"/>
    <w:rsid w:val="008119A8"/>
    <w:rsid w:val="00814EA6"/>
    <w:rsid w:val="008177E5"/>
    <w:rsid w:val="00827D7A"/>
    <w:rsid w:val="008370EB"/>
    <w:rsid w:val="0084173F"/>
    <w:rsid w:val="00845109"/>
    <w:rsid w:val="008467FE"/>
    <w:rsid w:val="00846C26"/>
    <w:rsid w:val="0085628E"/>
    <w:rsid w:val="00867984"/>
    <w:rsid w:val="00875E70"/>
    <w:rsid w:val="008811AA"/>
    <w:rsid w:val="0088331D"/>
    <w:rsid w:val="00886A52"/>
    <w:rsid w:val="00892A29"/>
    <w:rsid w:val="008A4106"/>
    <w:rsid w:val="008A5504"/>
    <w:rsid w:val="008A6730"/>
    <w:rsid w:val="008B3003"/>
    <w:rsid w:val="008B7B87"/>
    <w:rsid w:val="008C6708"/>
    <w:rsid w:val="008C7BD4"/>
    <w:rsid w:val="008D4487"/>
    <w:rsid w:val="008D4DFF"/>
    <w:rsid w:val="008E3124"/>
    <w:rsid w:val="00905C57"/>
    <w:rsid w:val="009214D3"/>
    <w:rsid w:val="0092478E"/>
    <w:rsid w:val="009307A8"/>
    <w:rsid w:val="009308D5"/>
    <w:rsid w:val="00937F7E"/>
    <w:rsid w:val="009405C3"/>
    <w:rsid w:val="0094419D"/>
    <w:rsid w:val="009608C2"/>
    <w:rsid w:val="0096635C"/>
    <w:rsid w:val="009845A8"/>
    <w:rsid w:val="009848B3"/>
    <w:rsid w:val="00986768"/>
    <w:rsid w:val="009938D4"/>
    <w:rsid w:val="009B24F6"/>
    <w:rsid w:val="009B49A6"/>
    <w:rsid w:val="009B5E8C"/>
    <w:rsid w:val="009B6F3A"/>
    <w:rsid w:val="009C2C4D"/>
    <w:rsid w:val="009C4503"/>
    <w:rsid w:val="009C649B"/>
    <w:rsid w:val="009C6E69"/>
    <w:rsid w:val="009C7D5E"/>
    <w:rsid w:val="009E01FF"/>
    <w:rsid w:val="00A02A8E"/>
    <w:rsid w:val="00A11530"/>
    <w:rsid w:val="00A14C1D"/>
    <w:rsid w:val="00A15534"/>
    <w:rsid w:val="00A15D56"/>
    <w:rsid w:val="00A37C3F"/>
    <w:rsid w:val="00A4514B"/>
    <w:rsid w:val="00A57F7C"/>
    <w:rsid w:val="00A60AD9"/>
    <w:rsid w:val="00A6124E"/>
    <w:rsid w:val="00A65699"/>
    <w:rsid w:val="00A71EC8"/>
    <w:rsid w:val="00A90425"/>
    <w:rsid w:val="00A91B52"/>
    <w:rsid w:val="00A95FFB"/>
    <w:rsid w:val="00A96277"/>
    <w:rsid w:val="00A96472"/>
    <w:rsid w:val="00AA1BC0"/>
    <w:rsid w:val="00AA26F7"/>
    <w:rsid w:val="00AA7A19"/>
    <w:rsid w:val="00AB11D2"/>
    <w:rsid w:val="00AB257A"/>
    <w:rsid w:val="00AB3AD8"/>
    <w:rsid w:val="00AC1F37"/>
    <w:rsid w:val="00AC4ECE"/>
    <w:rsid w:val="00AE22CE"/>
    <w:rsid w:val="00AE28CE"/>
    <w:rsid w:val="00AE2995"/>
    <w:rsid w:val="00AF2D2F"/>
    <w:rsid w:val="00B01BB4"/>
    <w:rsid w:val="00B13B3E"/>
    <w:rsid w:val="00B1557D"/>
    <w:rsid w:val="00B215F2"/>
    <w:rsid w:val="00B24DA5"/>
    <w:rsid w:val="00B2639B"/>
    <w:rsid w:val="00B31347"/>
    <w:rsid w:val="00B34209"/>
    <w:rsid w:val="00B35661"/>
    <w:rsid w:val="00B415A8"/>
    <w:rsid w:val="00B452B1"/>
    <w:rsid w:val="00B47331"/>
    <w:rsid w:val="00B476A9"/>
    <w:rsid w:val="00B54F2D"/>
    <w:rsid w:val="00B55D68"/>
    <w:rsid w:val="00B633A3"/>
    <w:rsid w:val="00B64C85"/>
    <w:rsid w:val="00B64E63"/>
    <w:rsid w:val="00B71E3E"/>
    <w:rsid w:val="00B72731"/>
    <w:rsid w:val="00B7756E"/>
    <w:rsid w:val="00B81A33"/>
    <w:rsid w:val="00B8378E"/>
    <w:rsid w:val="00B9261C"/>
    <w:rsid w:val="00B927BB"/>
    <w:rsid w:val="00B95A39"/>
    <w:rsid w:val="00BA3952"/>
    <w:rsid w:val="00BB1C93"/>
    <w:rsid w:val="00BB6C91"/>
    <w:rsid w:val="00BC3FBD"/>
    <w:rsid w:val="00BC46E5"/>
    <w:rsid w:val="00BC5CAC"/>
    <w:rsid w:val="00BC7B39"/>
    <w:rsid w:val="00BD0EEE"/>
    <w:rsid w:val="00BD5102"/>
    <w:rsid w:val="00BE067A"/>
    <w:rsid w:val="00BE0851"/>
    <w:rsid w:val="00BE2BBF"/>
    <w:rsid w:val="00BE41FD"/>
    <w:rsid w:val="00BE792A"/>
    <w:rsid w:val="00BF1922"/>
    <w:rsid w:val="00BF217B"/>
    <w:rsid w:val="00C0034A"/>
    <w:rsid w:val="00C027DA"/>
    <w:rsid w:val="00C11C1C"/>
    <w:rsid w:val="00C223CF"/>
    <w:rsid w:val="00C27523"/>
    <w:rsid w:val="00C35143"/>
    <w:rsid w:val="00C37B2B"/>
    <w:rsid w:val="00C37EA1"/>
    <w:rsid w:val="00C4331E"/>
    <w:rsid w:val="00C44607"/>
    <w:rsid w:val="00C44E5F"/>
    <w:rsid w:val="00C52969"/>
    <w:rsid w:val="00C63915"/>
    <w:rsid w:val="00C6465F"/>
    <w:rsid w:val="00C71568"/>
    <w:rsid w:val="00C753FD"/>
    <w:rsid w:val="00C76E05"/>
    <w:rsid w:val="00C83D3C"/>
    <w:rsid w:val="00C93585"/>
    <w:rsid w:val="00C942FF"/>
    <w:rsid w:val="00C96843"/>
    <w:rsid w:val="00C97084"/>
    <w:rsid w:val="00CA1093"/>
    <w:rsid w:val="00CA16C6"/>
    <w:rsid w:val="00CA17D6"/>
    <w:rsid w:val="00CA7113"/>
    <w:rsid w:val="00CB5497"/>
    <w:rsid w:val="00CC7617"/>
    <w:rsid w:val="00CE4E3E"/>
    <w:rsid w:val="00CE571E"/>
    <w:rsid w:val="00CF126D"/>
    <w:rsid w:val="00CF4993"/>
    <w:rsid w:val="00D01F02"/>
    <w:rsid w:val="00D0642B"/>
    <w:rsid w:val="00D10E0C"/>
    <w:rsid w:val="00D116A9"/>
    <w:rsid w:val="00D12220"/>
    <w:rsid w:val="00D167D9"/>
    <w:rsid w:val="00D24A8A"/>
    <w:rsid w:val="00D27478"/>
    <w:rsid w:val="00D31D52"/>
    <w:rsid w:val="00D33A8F"/>
    <w:rsid w:val="00D37FDB"/>
    <w:rsid w:val="00D52040"/>
    <w:rsid w:val="00D55DAD"/>
    <w:rsid w:val="00D85735"/>
    <w:rsid w:val="00D86081"/>
    <w:rsid w:val="00D97054"/>
    <w:rsid w:val="00DB591D"/>
    <w:rsid w:val="00DD2769"/>
    <w:rsid w:val="00DD5301"/>
    <w:rsid w:val="00DE2914"/>
    <w:rsid w:val="00DE3E53"/>
    <w:rsid w:val="00DE4329"/>
    <w:rsid w:val="00DE7A9F"/>
    <w:rsid w:val="00DF361E"/>
    <w:rsid w:val="00DF5D98"/>
    <w:rsid w:val="00E0464E"/>
    <w:rsid w:val="00E07F62"/>
    <w:rsid w:val="00E15FD1"/>
    <w:rsid w:val="00E20FC7"/>
    <w:rsid w:val="00E2198C"/>
    <w:rsid w:val="00E247F6"/>
    <w:rsid w:val="00E35834"/>
    <w:rsid w:val="00E3682B"/>
    <w:rsid w:val="00E37766"/>
    <w:rsid w:val="00E41F51"/>
    <w:rsid w:val="00E503B6"/>
    <w:rsid w:val="00E57BA4"/>
    <w:rsid w:val="00E57C92"/>
    <w:rsid w:val="00E64D7B"/>
    <w:rsid w:val="00E67F99"/>
    <w:rsid w:val="00E722BB"/>
    <w:rsid w:val="00E8447D"/>
    <w:rsid w:val="00E9235E"/>
    <w:rsid w:val="00EA4E80"/>
    <w:rsid w:val="00EC2A8C"/>
    <w:rsid w:val="00EC42A1"/>
    <w:rsid w:val="00EC4733"/>
    <w:rsid w:val="00ED00A6"/>
    <w:rsid w:val="00ED3E97"/>
    <w:rsid w:val="00EE427A"/>
    <w:rsid w:val="00EE5A17"/>
    <w:rsid w:val="00EE6580"/>
    <w:rsid w:val="00EF51B2"/>
    <w:rsid w:val="00F01691"/>
    <w:rsid w:val="00F020E3"/>
    <w:rsid w:val="00F101B4"/>
    <w:rsid w:val="00F10429"/>
    <w:rsid w:val="00F1661C"/>
    <w:rsid w:val="00F226D0"/>
    <w:rsid w:val="00F2742B"/>
    <w:rsid w:val="00F30350"/>
    <w:rsid w:val="00F40676"/>
    <w:rsid w:val="00F64AF9"/>
    <w:rsid w:val="00F75B54"/>
    <w:rsid w:val="00F82A31"/>
    <w:rsid w:val="00F8778F"/>
    <w:rsid w:val="00FB263A"/>
    <w:rsid w:val="00FB3E78"/>
    <w:rsid w:val="00FC25D0"/>
    <w:rsid w:val="00FC30F4"/>
    <w:rsid w:val="00FC467E"/>
    <w:rsid w:val="00FC744F"/>
    <w:rsid w:val="00FD20CB"/>
    <w:rsid w:val="00FD35BC"/>
    <w:rsid w:val="00FD46FE"/>
    <w:rsid w:val="00FF005E"/>
    <w:rsid w:val="00FF1782"/>
    <w:rsid w:val="0225295C"/>
    <w:rsid w:val="045F1770"/>
    <w:rsid w:val="05B25331"/>
    <w:rsid w:val="0825172A"/>
    <w:rsid w:val="091C50FB"/>
    <w:rsid w:val="0E9A1A4E"/>
    <w:rsid w:val="0EF00DF7"/>
    <w:rsid w:val="0F5D05E9"/>
    <w:rsid w:val="107263D9"/>
    <w:rsid w:val="11660B2C"/>
    <w:rsid w:val="11F36CC4"/>
    <w:rsid w:val="12EE3FC4"/>
    <w:rsid w:val="134D3090"/>
    <w:rsid w:val="168E4E4B"/>
    <w:rsid w:val="1BEE75A0"/>
    <w:rsid w:val="1E8C12FF"/>
    <w:rsid w:val="1FA85E03"/>
    <w:rsid w:val="21D57032"/>
    <w:rsid w:val="22A84F0C"/>
    <w:rsid w:val="28BD0BF2"/>
    <w:rsid w:val="293B6987"/>
    <w:rsid w:val="2A2677E2"/>
    <w:rsid w:val="307522E7"/>
    <w:rsid w:val="30752AA2"/>
    <w:rsid w:val="30E96581"/>
    <w:rsid w:val="3C133988"/>
    <w:rsid w:val="3C267AB8"/>
    <w:rsid w:val="3DA45357"/>
    <w:rsid w:val="3DF1385C"/>
    <w:rsid w:val="4065285D"/>
    <w:rsid w:val="40F67BC8"/>
    <w:rsid w:val="413B5FB9"/>
    <w:rsid w:val="43641F18"/>
    <w:rsid w:val="4440542F"/>
    <w:rsid w:val="447C04FE"/>
    <w:rsid w:val="45291B72"/>
    <w:rsid w:val="45392BF5"/>
    <w:rsid w:val="48D32E2E"/>
    <w:rsid w:val="4C070F76"/>
    <w:rsid w:val="4C1F14BE"/>
    <w:rsid w:val="50734A7C"/>
    <w:rsid w:val="50F65A28"/>
    <w:rsid w:val="51E51CEF"/>
    <w:rsid w:val="5378329D"/>
    <w:rsid w:val="544111F8"/>
    <w:rsid w:val="581D7129"/>
    <w:rsid w:val="5889492F"/>
    <w:rsid w:val="5A7E1AF2"/>
    <w:rsid w:val="5E763A46"/>
    <w:rsid w:val="5F791936"/>
    <w:rsid w:val="615E082C"/>
    <w:rsid w:val="646F534A"/>
    <w:rsid w:val="65B81002"/>
    <w:rsid w:val="66D3002B"/>
    <w:rsid w:val="6B1E41AA"/>
    <w:rsid w:val="6F200F88"/>
    <w:rsid w:val="70025790"/>
    <w:rsid w:val="710A1982"/>
    <w:rsid w:val="73A278B9"/>
    <w:rsid w:val="740111AB"/>
    <w:rsid w:val="75445A50"/>
    <w:rsid w:val="774B326F"/>
    <w:rsid w:val="7AF0267F"/>
    <w:rsid w:val="7C6231B3"/>
    <w:rsid w:val="7DF50ACD"/>
    <w:rsid w:val="7F1615EA"/>
    <w:rsid w:val="7F291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pPr>
      <w:widowControl/>
      <w:spacing w:after="160" w:line="240" w:lineRule="exact"/>
      <w:jc w:val="left"/>
    </w:pPr>
  </w:style>
  <w:style w:type="character" w:customStyle="1" w:styleId="9">
    <w:name w:val="页眉 字符"/>
    <w:basedOn w:val="6"/>
    <w:link w:val="4"/>
    <w:qFormat/>
    <w:uiPriority w:val="0"/>
    <w:rPr>
      <w:kern w:val="2"/>
      <w:sz w:val="18"/>
      <w:szCs w:val="18"/>
    </w:rPr>
  </w:style>
  <w:style w:type="character" w:customStyle="1" w:styleId="10">
    <w:name w:val="批注框文本 字符"/>
    <w:basedOn w:val="6"/>
    <w:link w:val="2"/>
    <w:uiPriority w:val="0"/>
    <w:rPr>
      <w:kern w:val="2"/>
      <w:sz w:val="18"/>
      <w:szCs w:val="18"/>
    </w:rPr>
  </w:style>
  <w:style w:type="paragraph" w:styleId="11">
    <w:name w:val="List Paragraph"/>
    <w:basedOn w:val="1"/>
    <w:uiPriority w:val="99"/>
    <w:pPr>
      <w:ind w:firstLine="420" w:firstLineChars="200"/>
    </w:pPr>
  </w:style>
  <w:style w:type="character" w:styleId="12">
    <w:name w:val="Placeholder Text"/>
    <w:basedOn w:val="6"/>
    <w:semiHidden/>
    <w:uiPriority w:val="99"/>
    <w:rPr>
      <w:color w:val="808080"/>
    </w:rPr>
  </w:style>
  <w:style w:type="paragraph" w:customStyle="1" w:styleId="13">
    <w:name w:val="列出段落1"/>
    <w:basedOn w:val="1"/>
    <w:uiPriority w:val="0"/>
    <w:pPr>
      <w:ind w:firstLine="420" w:firstLineChars="200"/>
    </w:pPr>
    <w:rPr>
      <w:rFonts w:ascii="Calibri" w:hAnsi="Calibri"/>
      <w:szCs w:val="22"/>
    </w:rPr>
  </w:style>
  <w:style w:type="paragraph" w:customStyle="1" w:styleId="14">
    <w:name w:val="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深圳市斯尔顿科技有限公司</Company>
  <Pages>6</Pages>
  <Words>408</Words>
  <Characters>2329</Characters>
  <Lines>19</Lines>
  <Paragraphs>5</Paragraphs>
  <TotalTime>2</TotalTime>
  <ScaleCrop>false</ScaleCrop>
  <LinksUpToDate>false</LinksUpToDate>
  <CharactersWithSpaces>2732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2018-06-22T07:54:00Z</dcterms:created>
  <dc:creator>yc</dc:creator>
  <cp:lastModifiedBy>orange</cp:lastModifiedBy>
  <cp:lastPrinted>2018-06-01T08:33:00Z</cp:lastPrinted>
  <dcterms:modified xsi:type="dcterms:W3CDTF">2020-04-21T02:44:53Z</dcterms:modified>
  <dc:title>购房办退工作规程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